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363B5D" w:rsidP="00363B5D">
            <w:pPr>
              <w:rPr>
                <w:rFonts w:asciiTheme="majorBidi" w:hAnsiTheme="majorBidi" w:cstheme="majorBidi"/>
                <w:sz w:val="30"/>
                <w:szCs w:val="30"/>
              </w:rPr>
            </w:pPr>
            <w:r>
              <w:rPr>
                <w:rFonts w:asciiTheme="majorBidi" w:hAnsiTheme="majorBidi" w:cstheme="majorBidi"/>
                <w:sz w:val="30"/>
                <w:szCs w:val="30"/>
              </w:rPr>
              <w:t xml:space="preserve">Technical </w:t>
            </w:r>
            <w:r w:rsidR="008E749E">
              <w:rPr>
                <w:rFonts w:asciiTheme="majorBidi" w:hAnsiTheme="majorBidi" w:cstheme="majorBidi"/>
                <w:sz w:val="30"/>
                <w:szCs w:val="30"/>
              </w:rPr>
              <w:t>English</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E749E" w:rsidRDefault="008E749E" w:rsidP="00363B5D">
            <w:pPr>
              <w:rPr>
                <w:rFonts w:asciiTheme="majorBidi" w:hAnsiTheme="majorBidi" w:cstheme="majorBidi"/>
                <w:b/>
                <w:bCs/>
                <w:sz w:val="28"/>
                <w:szCs w:val="28"/>
              </w:rPr>
            </w:pPr>
            <w:r w:rsidRPr="008E749E">
              <w:rPr>
                <w:rFonts w:asciiTheme="majorBidi" w:hAnsiTheme="majorBidi" w:cstheme="majorBidi"/>
                <w:b/>
                <w:bCs/>
                <w:sz w:val="28"/>
                <w:szCs w:val="28"/>
              </w:rPr>
              <w:t xml:space="preserve">ENG </w:t>
            </w:r>
            <w:r w:rsidR="00363B5D">
              <w:rPr>
                <w:rFonts w:asciiTheme="majorBidi" w:hAnsiTheme="majorBidi" w:cstheme="majorBidi"/>
                <w:b/>
                <w:bCs/>
                <w:sz w:val="28"/>
                <w:szCs w:val="28"/>
              </w:rPr>
              <w:t>193</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Default="009134E6" w:rsidP="001C310F">
            <w:pPr>
              <w:rPr>
                <w:rFonts w:asciiTheme="majorBidi" w:hAnsiTheme="majorBidi" w:cstheme="majorBidi"/>
                <w:b/>
                <w:bCs/>
                <w:sz w:val="28"/>
                <w:szCs w:val="28"/>
              </w:rPr>
            </w:pPr>
            <w:r>
              <w:rPr>
                <w:sz w:val="28"/>
                <w:szCs w:val="28"/>
              </w:rPr>
              <w:t>Associate of Science (AS): Three</w:t>
            </w:r>
            <w:r w:rsidR="001C310F" w:rsidRPr="001C310F">
              <w:rPr>
                <w:b/>
                <w:bCs/>
                <w:sz w:val="28"/>
                <w:szCs w:val="28"/>
              </w:rPr>
              <w:t>-</w:t>
            </w:r>
            <w:r>
              <w:rPr>
                <w:sz w:val="28"/>
                <w:szCs w:val="28"/>
              </w:rPr>
              <w:t>year diploma program</w:t>
            </w:r>
            <w:r w:rsidR="005F2E60">
              <w:rPr>
                <w:sz w:val="28"/>
                <w:szCs w:val="28"/>
              </w:rPr>
              <w:t>s</w:t>
            </w:r>
            <w:r w:rsidR="00363B5D">
              <w:rPr>
                <w:rFonts w:asciiTheme="majorBidi" w:hAnsiTheme="majorBidi" w:cstheme="majorBidi"/>
                <w:b/>
                <w:bCs/>
                <w:sz w:val="28"/>
                <w:szCs w:val="28"/>
              </w:rPr>
              <w:t>/</w:t>
            </w:r>
          </w:p>
          <w:p w:rsidR="00363B5D" w:rsidRPr="00363B5D" w:rsidRDefault="00363B5D" w:rsidP="009134E6">
            <w:pPr>
              <w:rPr>
                <w:rFonts w:asciiTheme="majorBidi" w:hAnsiTheme="majorBidi" w:cstheme="majorBidi"/>
                <w:sz w:val="28"/>
                <w:szCs w:val="28"/>
              </w:rPr>
            </w:pPr>
            <w:r w:rsidRPr="00363B5D">
              <w:rPr>
                <w:rFonts w:asciiTheme="majorBidi" w:hAnsiTheme="majorBidi" w:cstheme="majorBidi"/>
                <w:sz w:val="28"/>
                <w:szCs w:val="28"/>
              </w:rPr>
              <w:t>Level: 3</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00FB3E82">
              <w:rPr>
                <w:rFonts w:asciiTheme="majorBidi" w:hAnsiTheme="majorBidi" w:cstheme="majorBidi"/>
                <w:b/>
                <w:bCs/>
                <w:sz w:val="30"/>
                <w:szCs w:val="30"/>
              </w:rPr>
              <w:t>s</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FB3E82" w:rsidRPr="00FB3E82" w:rsidRDefault="00FB3E82" w:rsidP="00FB3E82">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2334B6" w:rsidRPr="00FB3E82" w:rsidRDefault="002334B6" w:rsidP="002334B6">
            <w:pPr>
              <w:rPr>
                <w:rFonts w:asciiTheme="majorBidi" w:hAnsiTheme="majorBidi" w:cstheme="majorBidi"/>
                <w:sz w:val="28"/>
                <w:szCs w:val="28"/>
              </w:rPr>
            </w:pPr>
            <w:r w:rsidRPr="00FB3E82">
              <w:rPr>
                <w:rFonts w:asciiTheme="majorBidi" w:hAnsiTheme="majorBidi" w:cstheme="majorBidi"/>
                <w:sz w:val="28"/>
                <w:szCs w:val="28"/>
              </w:rPr>
              <w:t>Electrical Power Engineering</w:t>
            </w:r>
            <w:r w:rsidR="00FB3E82" w:rsidRPr="00FB3E82">
              <w:rPr>
                <w:rFonts w:asciiTheme="majorBidi" w:hAnsiTheme="majorBidi" w:cstheme="majorBidi"/>
                <w:sz w:val="28"/>
                <w:szCs w:val="28"/>
              </w:rPr>
              <w:t xml:space="preserve"> Technology</w:t>
            </w:r>
            <w:r w:rsidR="00FB3E82">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2334B6" w:rsidRPr="0013081B" w:rsidRDefault="002334B6" w:rsidP="00FB3E82">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sidR="00FB3E82">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sidR="00FB3E82">
              <w:rPr>
                <w:rFonts w:asciiTheme="majorBidi" w:hAnsiTheme="majorBidi" w:cstheme="majorBidi"/>
                <w:sz w:val="28"/>
                <w:szCs w:val="28"/>
              </w:rPr>
              <w:t xml:space="preserve"> (MMET)</w:t>
            </w:r>
            <w:r>
              <w:rPr>
                <w:rFonts w:asciiTheme="majorBidi" w:hAnsiTheme="majorBidi" w:cstheme="majorBidi"/>
                <w:b/>
                <w:bCs/>
                <w:sz w:val="28"/>
                <w:szCs w:val="28"/>
              </w:rPr>
              <w:t xml:space="preserve"> </w:t>
            </w:r>
            <w:r w:rsidR="00C56442">
              <w:rPr>
                <w:rFonts w:asciiTheme="majorBidi" w:hAnsiTheme="majorBidi" w:cstheme="majorBidi"/>
                <w:b/>
                <w:bCs/>
                <w:sz w:val="28"/>
                <w:szCs w:val="28"/>
              </w:rPr>
              <w:t xml:space="preserve"> </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13081B" w:rsidP="008B5913">
            <w:pPr>
              <w:rPr>
                <w:rFonts w:asciiTheme="majorBidi" w:hAnsiTheme="majorBidi" w:cstheme="majorBidi"/>
                <w:b/>
                <w:bCs/>
                <w:sz w:val="30"/>
                <w:szCs w:val="30"/>
              </w:rPr>
            </w:pPr>
            <w:r w:rsidRPr="0013081B">
              <w:rPr>
                <w:rFonts w:asciiTheme="majorBidi" w:hAnsiTheme="majorBidi" w:cstheme="majorBidi"/>
                <w:b/>
                <w:bCs/>
                <w:sz w:val="28"/>
                <w:szCs w:val="28"/>
              </w:rPr>
              <w:t>College of Applied Industrial Training (CAIT</w:t>
            </w:r>
            <w:r>
              <w:rPr>
                <w:rFonts w:asciiTheme="majorBidi" w:hAnsiTheme="majorBidi" w:cstheme="majorBidi"/>
                <w:b/>
                <w:bCs/>
                <w:sz w:val="28"/>
                <w:szCs w:val="28"/>
              </w:rPr>
              <w: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8E749E"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88510A">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88510A">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88510A">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88510A"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5E0311" w:rsidP="005E0311">
            <w:pPr>
              <w:rPr>
                <w:rFonts w:asciiTheme="majorBidi" w:hAnsiTheme="majorBidi" w:cstheme="majorBidi"/>
                <w:b/>
                <w:bCs/>
                <w:rtl/>
                <w:lang w:bidi="ar-EG"/>
              </w:rPr>
            </w:pPr>
            <w:r>
              <w:rPr>
                <w:rFonts w:asciiTheme="majorBidi" w:hAnsiTheme="majorBidi" w:cstheme="majorBidi"/>
                <w:b/>
                <w:bCs/>
                <w:lang w:bidi="ar-EG"/>
              </w:rPr>
              <w:t>3 Credit hours</w:t>
            </w:r>
            <w:r w:rsidR="00C807BC">
              <w:rPr>
                <w:rFonts w:asciiTheme="majorBidi" w:hAnsiTheme="majorBidi" w:cstheme="majorBidi"/>
                <w:b/>
                <w:bCs/>
                <w:lang w:bidi="ar-EG"/>
              </w:rPr>
              <w:t xml:space="preserve"> </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7F34EE"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0E5251">
            <w:pPr>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E5251"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E5251" w:rsidP="00F6694E">
            <w:pPr>
              <w:rPr>
                <w:rFonts w:asciiTheme="majorBidi" w:hAnsiTheme="majorBidi" w:cstheme="majorBidi"/>
                <w:b/>
                <w:bCs/>
                <w:rtl/>
                <w:lang w:bidi="ar-EG"/>
              </w:rPr>
            </w:pPr>
            <w:r>
              <w:rPr>
                <w:rFonts w:asciiTheme="majorBidi" w:hAnsiTheme="majorBidi" w:cstheme="majorBidi"/>
                <w:b/>
                <w:bCs/>
                <w:lang w:bidi="ar-EG"/>
              </w:rPr>
              <w:t>Level</w:t>
            </w:r>
            <w:r w:rsidR="002D008D">
              <w:rPr>
                <w:rFonts w:asciiTheme="majorBidi" w:hAnsiTheme="majorBidi" w:cstheme="majorBidi"/>
                <w:b/>
                <w:bCs/>
                <w:lang w:bidi="ar-EG"/>
              </w:rPr>
              <w:t>:</w:t>
            </w:r>
            <w:r>
              <w:rPr>
                <w:rFonts w:asciiTheme="majorBidi" w:hAnsiTheme="majorBidi" w:cstheme="majorBidi"/>
                <w:b/>
                <w:bCs/>
                <w:lang w:bidi="ar-EG"/>
              </w:rPr>
              <w:t xml:space="preserve"> </w:t>
            </w:r>
            <w:r w:rsidR="005E0311">
              <w:rPr>
                <w:rFonts w:asciiTheme="majorBidi" w:hAnsiTheme="majorBidi" w:cstheme="majorBidi"/>
                <w:b/>
                <w:bCs/>
                <w:lang w:bidi="ar-EG"/>
              </w:rPr>
              <w:t>3/ Year</w:t>
            </w:r>
            <w:r w:rsidR="002D008D">
              <w:rPr>
                <w:rFonts w:asciiTheme="majorBidi" w:hAnsiTheme="majorBidi" w:cstheme="majorBidi"/>
                <w:b/>
                <w:bCs/>
                <w:lang w:bidi="ar-EG"/>
              </w:rPr>
              <w:t>:</w:t>
            </w:r>
            <w:r w:rsidR="005E0311">
              <w:rPr>
                <w:rFonts w:asciiTheme="majorBidi" w:hAnsiTheme="majorBidi" w:cstheme="majorBidi"/>
                <w:b/>
                <w:bCs/>
                <w:lang w:bidi="ar-EG"/>
              </w:rPr>
              <w:t xml:space="preserve"> 2</w:t>
            </w:r>
            <w:r w:rsidR="00F6694E" w:rsidRPr="00F6694E">
              <w:rPr>
                <w:rFonts w:asciiTheme="majorBidi" w:hAnsiTheme="majorBidi" w:cstheme="majorBidi"/>
                <w:b/>
                <w:bCs/>
                <w:vertAlign w:val="superscript"/>
                <w:lang w:bidi="ar-EG"/>
              </w:rPr>
              <w:t>nd</w:t>
            </w:r>
            <w:r w:rsidR="00F6694E">
              <w:rPr>
                <w:rFonts w:asciiTheme="majorBidi" w:hAnsiTheme="majorBidi" w:cstheme="majorBidi"/>
                <w:b/>
                <w:bCs/>
                <w:lang w:bidi="ar-EG"/>
              </w:rPr>
              <w:t xml:space="preserve"> </w:t>
            </w:r>
          </w:p>
        </w:tc>
      </w:tr>
      <w:tr w:rsidR="00E63B5F" w:rsidRPr="005D2DDD" w:rsidTr="00045D82">
        <w:trPr>
          <w:trHeight w:val="848"/>
          <w:jc w:val="center"/>
        </w:trPr>
        <w:tc>
          <w:tcPr>
            <w:tcW w:w="9325" w:type="dxa"/>
            <w:gridSpan w:val="17"/>
            <w:tcBorders>
              <w:top w:val="single" w:sz="8" w:space="0" w:color="auto"/>
            </w:tcBorders>
          </w:tcPr>
          <w:p w:rsidR="00E63B5F" w:rsidRPr="005E0311" w:rsidRDefault="00E63B5F" w:rsidP="005E0311">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w:t>
            </w:r>
            <w:r w:rsidR="005E0311">
              <w:rPr>
                <w:rFonts w:asciiTheme="majorBidi" w:hAnsiTheme="majorBidi" w:cstheme="majorBidi"/>
                <w:b/>
                <w:bCs/>
                <w:lang w:bidi="ar-EG"/>
              </w:rPr>
              <w:t>ENG 004</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D96883" w:rsidP="00CC4A74">
            <w:pPr>
              <w:bidi/>
              <w:jc w:val="center"/>
              <w:rPr>
                <w:rFonts w:asciiTheme="majorBidi" w:hAnsiTheme="majorBidi" w:cstheme="majorBidi"/>
              </w:rPr>
            </w:pPr>
            <w:r>
              <w:rPr>
                <w:rFonts w:asciiTheme="majorBidi" w:hAnsiTheme="majorBidi" w:cstheme="majorBidi"/>
                <w:lang w:bidi="ar-EG"/>
              </w:rPr>
              <w:t>75</w:t>
            </w:r>
          </w:p>
        </w:tc>
        <w:tc>
          <w:tcPr>
            <w:tcW w:w="2342" w:type="dxa"/>
            <w:tcBorders>
              <w:top w:val="single" w:sz="8" w:space="0" w:color="auto"/>
              <w:left w:val="single" w:sz="8" w:space="0" w:color="auto"/>
              <w:bottom w:val="dashSmallGap" w:sz="4" w:space="0" w:color="auto"/>
            </w:tcBorders>
            <w:vAlign w:val="center"/>
          </w:tcPr>
          <w:p w:rsidR="00CC4A74" w:rsidRPr="005D2DDD" w:rsidRDefault="00B3558F"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C43F01" w:rsidRDefault="00D96883" w:rsidP="00C43F01">
            <w:pPr>
              <w:jc w:val="center"/>
              <w:rPr>
                <w:rFonts w:asciiTheme="majorBidi" w:hAnsiTheme="majorBidi" w:cstheme="majorBidi"/>
                <w:b/>
                <w:bCs/>
                <w:rtl/>
                <w:lang w:bidi="ar-EG"/>
              </w:rPr>
            </w:pPr>
            <w:r>
              <w:rPr>
                <w:rFonts w:asciiTheme="majorBidi" w:hAnsiTheme="majorBidi" w:cstheme="majorBidi"/>
                <w:b/>
                <w:bCs/>
                <w:lang w:bidi="ar-EG"/>
              </w:rPr>
              <w:t>75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C43F01" w:rsidRDefault="00D96883" w:rsidP="00C43F01">
            <w:pPr>
              <w:jc w:val="center"/>
              <w:rPr>
                <w:rFonts w:asciiTheme="majorBidi" w:hAnsiTheme="majorBidi" w:cstheme="majorBidi"/>
                <w:b/>
                <w:bCs/>
                <w:rtl/>
                <w:lang w:bidi="ar-EG"/>
              </w:rPr>
            </w:pPr>
            <w:r>
              <w:rPr>
                <w:rFonts w:asciiTheme="majorBidi" w:hAnsiTheme="majorBidi" w:cstheme="majorBidi"/>
                <w:b/>
                <w:bCs/>
                <w:lang w:bidi="ar-EG"/>
              </w:rPr>
              <w:t>75</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D96883" w:rsidRDefault="00AA1554" w:rsidP="008B5913">
            <w:pPr>
              <w:pStyle w:val="Heading2"/>
              <w:jc w:val="left"/>
              <w:rPr>
                <w:rFonts w:asciiTheme="majorBidi" w:hAnsiTheme="majorBidi" w:cstheme="majorBidi"/>
                <w:sz w:val="26"/>
                <w:szCs w:val="26"/>
              </w:rPr>
            </w:pPr>
            <w:bookmarkStart w:id="4" w:name="_Toc951375"/>
            <w:r w:rsidRPr="00D96883">
              <w:rPr>
                <w:rFonts w:asciiTheme="majorBidi" w:hAnsiTheme="majorBidi" w:cstheme="majorBidi"/>
                <w:sz w:val="26"/>
                <w:szCs w:val="26"/>
              </w:rPr>
              <w:t xml:space="preserve">1.  Course </w:t>
            </w:r>
            <w:r w:rsidR="00EB187C" w:rsidRPr="00D96883">
              <w:rPr>
                <w:rFonts w:asciiTheme="majorBidi" w:hAnsiTheme="majorBidi" w:cstheme="majorBidi"/>
                <w:sz w:val="26"/>
                <w:szCs w:val="26"/>
              </w:rPr>
              <w:t>D</w:t>
            </w:r>
            <w:r w:rsidRPr="00D96883">
              <w:rPr>
                <w:rFonts w:asciiTheme="majorBidi" w:hAnsiTheme="majorBidi" w:cstheme="majorBidi"/>
                <w:sz w:val="26"/>
                <w:szCs w:val="26"/>
              </w:rPr>
              <w:t>escription</w:t>
            </w:r>
            <w:bookmarkEnd w:id="4"/>
            <w:r w:rsidRPr="00D96883">
              <w:rPr>
                <w:rFonts w:asciiTheme="majorBidi" w:hAnsiTheme="majorBidi" w:cstheme="majorBidi"/>
                <w:sz w:val="26"/>
                <w:szCs w:val="26"/>
              </w:rPr>
              <w:t xml:space="preserve"> </w:t>
            </w:r>
          </w:p>
          <w:p w:rsidR="00AA1554" w:rsidRPr="006254BC" w:rsidRDefault="00D96883" w:rsidP="00872494">
            <w:pPr>
              <w:rPr>
                <w:sz w:val="22"/>
                <w:szCs w:val="22"/>
              </w:rPr>
            </w:pPr>
            <w:r w:rsidRPr="00D96883">
              <w:t xml:space="preserve">The </w:t>
            </w:r>
            <w:r w:rsidRPr="00D96883">
              <w:rPr>
                <w:i/>
                <w:iCs/>
              </w:rPr>
              <w:t>CAIT</w:t>
            </w:r>
            <w:r w:rsidRPr="00D96883">
              <w:t xml:space="preserve"> program’s mission is to prepare students to study in English at a tertiary level in the fields of Mechanical, Electrical and Chemical Engineering. The program’s operational goal is to equip students with sufficient language skills to succeed in the college’s programs. Therefore, the operational goal of this course is to facilitate and improve oral and written proficiency of the students, corresponding to B1 on the </w:t>
            </w:r>
            <w:r w:rsidRPr="001C310F">
              <w:rPr>
                <w:i/>
                <w:iCs/>
              </w:rPr>
              <w:t>CEFR</w:t>
            </w:r>
            <w:r w:rsidRPr="00D96883">
              <w:t xml:space="preserve">. </w:t>
            </w:r>
          </w:p>
        </w:tc>
      </w:tr>
      <w:tr w:rsidR="00AA1554" w:rsidTr="005E4CF7">
        <w:tc>
          <w:tcPr>
            <w:tcW w:w="9325" w:type="dxa"/>
            <w:tcBorders>
              <w:top w:val="nil"/>
              <w:left w:val="single" w:sz="12" w:space="0" w:color="auto"/>
              <w:bottom w:val="single" w:sz="12" w:space="0" w:color="auto"/>
              <w:right w:val="single" w:sz="12" w:space="0" w:color="auto"/>
            </w:tcBorders>
          </w:tcPr>
          <w:p w:rsidR="00872494" w:rsidRDefault="00872494" w:rsidP="00D96883">
            <w:pPr>
              <w:spacing w:line="276" w:lineRule="auto"/>
              <w:rPr>
                <w:b/>
                <w:bCs/>
                <w:i/>
                <w:iCs/>
                <w:sz w:val="22"/>
                <w:szCs w:val="22"/>
                <w:u w:val="single"/>
              </w:rPr>
            </w:pPr>
          </w:p>
          <w:p w:rsidR="00D96883" w:rsidRDefault="00D96883" w:rsidP="00D96883">
            <w:pPr>
              <w:spacing w:line="276" w:lineRule="auto"/>
              <w:rPr>
                <w:sz w:val="22"/>
                <w:szCs w:val="22"/>
              </w:rPr>
            </w:pPr>
            <w:r w:rsidRPr="00D96883">
              <w:rPr>
                <w:b/>
                <w:bCs/>
                <w:i/>
                <w:iCs/>
                <w:sz w:val="22"/>
                <w:szCs w:val="22"/>
                <w:u w:val="single"/>
              </w:rPr>
              <w:t>Benchmark</w:t>
            </w:r>
            <w:r w:rsidRPr="00D96883">
              <w:rPr>
                <w:b/>
                <w:bCs/>
                <w:i/>
                <w:iCs/>
                <w:sz w:val="22"/>
                <w:szCs w:val="22"/>
              </w:rPr>
              <w:t>:</w:t>
            </w:r>
            <w:r w:rsidRPr="00D96883">
              <w:rPr>
                <w:sz w:val="22"/>
                <w:szCs w:val="22"/>
              </w:rPr>
              <w:t xml:space="preserve"> ENG 101, Common First Year, King Saud University (ref. </w:t>
            </w:r>
            <w:hyperlink r:id="rId11" w:history="1">
              <w:r w:rsidRPr="00D96883">
                <w:rPr>
                  <w:rStyle w:val="Hyperlink"/>
                  <w:sz w:val="22"/>
                  <w:szCs w:val="22"/>
                </w:rPr>
                <w:t>https://fac.ksu.edu.sa/sites/default/files/English_101_Course_Specification.pdf</w:t>
              </w:r>
            </w:hyperlink>
            <w:r w:rsidRPr="00D96883">
              <w:rPr>
                <w:sz w:val="22"/>
                <w:szCs w:val="22"/>
              </w:rPr>
              <w:t xml:space="preserve"> ); </w:t>
            </w:r>
          </w:p>
          <w:p w:rsidR="00D96883" w:rsidRDefault="00D96883" w:rsidP="00D96883">
            <w:pPr>
              <w:spacing w:line="276" w:lineRule="auto"/>
              <w:jc w:val="right"/>
              <w:rPr>
                <w:sz w:val="22"/>
                <w:szCs w:val="22"/>
              </w:rPr>
            </w:pPr>
          </w:p>
          <w:p w:rsidR="00D96883" w:rsidRPr="00D96883" w:rsidRDefault="00D96883" w:rsidP="00872494">
            <w:pPr>
              <w:spacing w:line="276" w:lineRule="auto"/>
              <w:jc w:val="right"/>
              <w:rPr>
                <w:sz w:val="22"/>
                <w:szCs w:val="22"/>
              </w:rPr>
            </w:pPr>
            <w:r w:rsidRPr="00D96883">
              <w:rPr>
                <w:sz w:val="22"/>
                <w:szCs w:val="22"/>
              </w:rPr>
              <w:t>CEFR</w:t>
            </w:r>
            <w:r w:rsidR="00872494" w:rsidRPr="00D96883">
              <w:rPr>
                <w:sz w:val="22"/>
                <w:szCs w:val="22"/>
              </w:rPr>
              <w:t xml:space="preserve">* </w:t>
            </w:r>
            <w:r w:rsidRPr="00D96883">
              <w:rPr>
                <w:sz w:val="22"/>
                <w:szCs w:val="22"/>
              </w:rPr>
              <w:t>Level</w:t>
            </w:r>
            <w:r w:rsidR="00872494">
              <w:rPr>
                <w:sz w:val="22"/>
                <w:szCs w:val="22"/>
              </w:rPr>
              <w:t>:</w:t>
            </w:r>
            <w:r w:rsidRPr="00D96883">
              <w:rPr>
                <w:sz w:val="22"/>
                <w:szCs w:val="22"/>
              </w:rPr>
              <w:t xml:space="preserve"> A2-B1 &amp; SAQF* Level</w:t>
            </w:r>
            <w:r w:rsidR="00872494">
              <w:rPr>
                <w:sz w:val="22"/>
                <w:szCs w:val="22"/>
              </w:rPr>
              <w:t>:</w:t>
            </w:r>
            <w:r w:rsidRPr="00D96883">
              <w:rPr>
                <w:sz w:val="22"/>
                <w:szCs w:val="22"/>
              </w:rPr>
              <w:t xml:space="preserve"> 5</w:t>
            </w:r>
          </w:p>
          <w:p w:rsidR="002D008D" w:rsidRDefault="002D008D" w:rsidP="00D96883">
            <w:pPr>
              <w:spacing w:line="276" w:lineRule="auto"/>
              <w:jc w:val="right"/>
              <w:rPr>
                <w:sz w:val="20"/>
                <w:szCs w:val="20"/>
              </w:rPr>
            </w:pPr>
          </w:p>
          <w:p w:rsidR="007F2FE3" w:rsidRDefault="00D96883" w:rsidP="00D96883">
            <w:pPr>
              <w:spacing w:line="276" w:lineRule="auto"/>
              <w:jc w:val="right"/>
            </w:pPr>
            <w:r w:rsidRPr="00D96883">
              <w:rPr>
                <w:sz w:val="20"/>
                <w:szCs w:val="20"/>
              </w:rPr>
              <w:t>*</w:t>
            </w:r>
            <w:r w:rsidRPr="00D96883">
              <w:rPr>
                <w:b/>
                <w:bCs/>
                <w:i/>
                <w:iCs/>
                <w:sz w:val="20"/>
                <w:szCs w:val="20"/>
              </w:rPr>
              <w:t>Common European Framework of Reference for Languages</w:t>
            </w:r>
            <w:r>
              <w:rPr>
                <w:sz w:val="20"/>
                <w:szCs w:val="20"/>
              </w:rPr>
              <w:t xml:space="preserve"> </w:t>
            </w:r>
            <w:r w:rsidRPr="00D96883">
              <w:rPr>
                <w:sz w:val="20"/>
                <w:szCs w:val="20"/>
              </w:rPr>
              <w:t xml:space="preserve">                                                                                                              </w:t>
            </w:r>
            <w:r w:rsidRPr="00D96883">
              <w:rPr>
                <w:b/>
                <w:bCs/>
                <w:i/>
                <w:iCs/>
                <w:sz w:val="20"/>
                <w:szCs w:val="20"/>
              </w:rPr>
              <w:t>*Saudi Arabian Qualifications Framework</w:t>
            </w: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872494" w:rsidRPr="007F2FE3" w:rsidRDefault="00D96883" w:rsidP="0020335F">
            <w:r w:rsidRPr="00D96883">
              <w:t>The course is designed to improve students’ technical and general English ability. It focuses on vocabulary related to the oil and gas industry and also has sections devoted to the Electrical, Mechanical and Chemical specializations. The grammar points and vocabulary are introduced in an industrial/ technical context to add relevance and focus. Understanding the functioning of various tools and processes and developing language skills to present ideas and facts and any topic related constitute the core objectives of this course.</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7F2FE3" w:rsidRDefault="007F2FE3" w:rsidP="00465FB7">
      <w:pPr>
        <w:pStyle w:val="Heading2"/>
        <w:jc w:val="left"/>
        <w:rPr>
          <w:rFonts w:asciiTheme="majorBidi" w:hAnsiTheme="majorBidi" w:cstheme="majorBidi"/>
          <w:sz w:val="26"/>
          <w:szCs w:val="26"/>
        </w:rPr>
      </w:pPr>
      <w:bookmarkStart w:id="6"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025"/>
        <w:gridCol w:w="2696"/>
      </w:tblGrid>
      <w:tr w:rsidR="006A74AB" w:rsidRPr="005D2DDD" w:rsidTr="00B11113">
        <w:trPr>
          <w:tblHeader/>
        </w:trPr>
        <w:tc>
          <w:tcPr>
            <w:tcW w:w="6629"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69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B1111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1.1</w:t>
            </w:r>
          </w:p>
        </w:tc>
        <w:tc>
          <w:tcPr>
            <w:tcW w:w="6025" w:type="dxa"/>
            <w:tcBorders>
              <w:top w:val="dashSmallGap" w:sz="4" w:space="0" w:color="auto"/>
              <w:left w:val="single" w:sz="8" w:space="0" w:color="auto"/>
              <w:bottom w:val="dashSmallGap" w:sz="4" w:space="0" w:color="auto"/>
            </w:tcBorders>
          </w:tcPr>
          <w:p w:rsidR="007D1B06" w:rsidRPr="00B4292A" w:rsidRDefault="009227F1" w:rsidP="00E045AB">
            <w:pPr>
              <w:jc w:val="lowKashida"/>
              <w:rPr>
                <w:rFonts w:asciiTheme="majorBidi" w:hAnsiTheme="majorBidi" w:cstheme="majorBidi"/>
              </w:rPr>
            </w:pPr>
            <w:r w:rsidRPr="009227F1">
              <w:t>Identify, name</w:t>
            </w:r>
            <w:r w:rsidR="00E045AB">
              <w:t>,</w:t>
            </w:r>
            <w:r w:rsidRPr="009227F1">
              <w:t xml:space="preserve"> and describe objects relating to student majors, </w:t>
            </w:r>
            <w:r w:rsidR="00E045AB">
              <w:t xml:space="preserve">i.e., </w:t>
            </w:r>
            <w:r w:rsidRPr="009227F1">
              <w:t xml:space="preserve">electrical, mechanical and chemical </w:t>
            </w:r>
            <w:r w:rsidR="00E045AB">
              <w:t>engineering technology.</w:t>
            </w:r>
          </w:p>
        </w:tc>
        <w:tc>
          <w:tcPr>
            <w:tcW w:w="2696" w:type="dxa"/>
            <w:vMerge w:val="restart"/>
            <w:tcBorders>
              <w:top w:val="dashSmallGap" w:sz="4" w:space="0" w:color="auto"/>
              <w:left w:val="single" w:sz="8" w:space="0" w:color="auto"/>
              <w:right w:val="single" w:sz="12" w:space="0" w:color="auto"/>
            </w:tcBorders>
          </w:tcPr>
          <w:p w:rsidR="007D1B06" w:rsidRPr="00D6426A" w:rsidRDefault="00DB7D4E" w:rsidP="006A74AB">
            <w:pPr>
              <w:rPr>
                <w:sz w:val="22"/>
                <w:szCs w:val="22"/>
              </w:rPr>
            </w:pPr>
            <w:r w:rsidRPr="00D6426A">
              <w:rPr>
                <w:sz w:val="22"/>
                <w:szCs w:val="22"/>
              </w:rPr>
              <w:t>Show knowledge of English language</w:t>
            </w:r>
            <w:r w:rsidR="00D6426A" w:rsidRPr="00D6426A">
              <w:rPr>
                <w:sz w:val="22"/>
                <w:szCs w:val="22"/>
              </w:rPr>
              <w:t>.</w:t>
            </w:r>
          </w:p>
          <w:p w:rsidR="00D6426A" w:rsidRDefault="00D6426A" w:rsidP="006A74AB"/>
          <w:p w:rsidR="00D6426A" w:rsidRPr="00D6426A" w:rsidRDefault="00D6426A" w:rsidP="006A74AB">
            <w:pPr>
              <w:rPr>
                <w:rFonts w:asciiTheme="majorBidi" w:hAnsiTheme="majorBidi" w:cstheme="majorBidi"/>
                <w:sz w:val="22"/>
                <w:szCs w:val="22"/>
              </w:rPr>
            </w:pPr>
            <w:r w:rsidRPr="00D6426A">
              <w:rPr>
                <w:sz w:val="22"/>
                <w:szCs w:val="22"/>
              </w:rPr>
              <w:t>Recognize the concepts and legal requirements of risk management and safe operation in the workplace</w:t>
            </w:r>
            <w:r>
              <w:rPr>
                <w:sz w:val="22"/>
                <w:szCs w:val="22"/>
              </w:rPr>
              <w:t>.</w:t>
            </w: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1.2</w:t>
            </w:r>
          </w:p>
        </w:tc>
        <w:tc>
          <w:tcPr>
            <w:tcW w:w="6025" w:type="dxa"/>
            <w:tcBorders>
              <w:top w:val="dashSmallGap" w:sz="4" w:space="0" w:color="auto"/>
              <w:left w:val="single" w:sz="8" w:space="0" w:color="auto"/>
              <w:bottom w:val="dashSmallGap" w:sz="4" w:space="0" w:color="auto"/>
            </w:tcBorders>
          </w:tcPr>
          <w:p w:rsidR="007D1B06" w:rsidRPr="00B4292A" w:rsidRDefault="009227F1" w:rsidP="009227F1">
            <w:pPr>
              <w:jc w:val="lowKashida"/>
              <w:rPr>
                <w:rFonts w:asciiTheme="majorBidi" w:hAnsiTheme="majorBidi" w:cstheme="majorBidi"/>
              </w:rPr>
            </w:pPr>
            <w:r>
              <w:rPr>
                <w:rFonts w:asciiTheme="majorBidi" w:hAnsiTheme="majorBidi" w:cstheme="majorBidi"/>
              </w:rPr>
              <w:t>D</w:t>
            </w:r>
            <w:r w:rsidRPr="009227F1">
              <w:rPr>
                <w:rFonts w:asciiTheme="majorBidi" w:hAnsiTheme="majorBidi" w:cstheme="majorBidi"/>
              </w:rPr>
              <w:t xml:space="preserve">evelop a wide </w:t>
            </w:r>
            <w:r>
              <w:rPr>
                <w:rFonts w:asciiTheme="majorBidi" w:hAnsiTheme="majorBidi" w:cstheme="majorBidi"/>
              </w:rPr>
              <w:t xml:space="preserve">range of </w:t>
            </w:r>
            <w:r w:rsidRPr="009227F1">
              <w:rPr>
                <w:rFonts w:asciiTheme="majorBidi" w:hAnsiTheme="majorBidi" w:cstheme="majorBidi"/>
              </w:rPr>
              <w:t>technical vocabulary in four areas: electrical, mechanical, chemical, oil and gas</w:t>
            </w:r>
            <w:r>
              <w:rPr>
                <w:rFonts w:asciiTheme="majorBidi" w:hAnsiTheme="majorBidi" w:cstheme="majorBidi"/>
              </w:rPr>
              <w:t>.</w:t>
            </w:r>
          </w:p>
        </w:tc>
        <w:tc>
          <w:tcPr>
            <w:tcW w:w="2696"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1.3</w:t>
            </w:r>
          </w:p>
        </w:tc>
        <w:tc>
          <w:tcPr>
            <w:tcW w:w="6025" w:type="dxa"/>
            <w:tcBorders>
              <w:top w:val="dashSmallGap" w:sz="4" w:space="0" w:color="auto"/>
              <w:left w:val="single" w:sz="8" w:space="0" w:color="auto"/>
              <w:bottom w:val="dashSmallGap" w:sz="4" w:space="0" w:color="auto"/>
            </w:tcBorders>
          </w:tcPr>
          <w:p w:rsidR="007D1B06" w:rsidRPr="00B4292A" w:rsidRDefault="009227F1" w:rsidP="006C24D5">
            <w:pPr>
              <w:jc w:val="lowKashida"/>
              <w:rPr>
                <w:rFonts w:asciiTheme="majorBidi" w:hAnsiTheme="majorBidi" w:cstheme="majorBidi"/>
              </w:rPr>
            </w:pPr>
            <w:r w:rsidRPr="009227F1">
              <w:rPr>
                <w:rFonts w:asciiTheme="majorBidi" w:hAnsiTheme="majorBidi" w:cstheme="majorBidi"/>
              </w:rPr>
              <w:t>Discuss function and location: where people are, what an object does, etc. Give and follow both spoken and written instructions</w:t>
            </w:r>
            <w:r w:rsidR="0089257C">
              <w:rPr>
                <w:rFonts w:asciiTheme="majorBidi" w:hAnsiTheme="majorBidi" w:cstheme="majorBidi"/>
              </w:rPr>
              <w:t xml:space="preserve">, </w:t>
            </w:r>
            <w:r w:rsidRPr="009227F1">
              <w:rPr>
                <w:rFonts w:asciiTheme="majorBidi" w:hAnsiTheme="majorBidi" w:cstheme="majorBidi"/>
              </w:rPr>
              <w:t>referring to instruction manuals</w:t>
            </w:r>
            <w:r w:rsidR="0089257C">
              <w:rPr>
                <w:rFonts w:asciiTheme="majorBidi" w:hAnsiTheme="majorBidi" w:cstheme="majorBidi"/>
              </w:rPr>
              <w:t xml:space="preserve">, etc. </w:t>
            </w:r>
            <w:r w:rsidRPr="009227F1">
              <w:rPr>
                <w:rFonts w:asciiTheme="majorBidi" w:hAnsiTheme="majorBidi" w:cstheme="majorBidi"/>
              </w:rPr>
              <w:t>Expansion of the learned vocabulary</w:t>
            </w:r>
            <w:r w:rsidR="006C24D5">
              <w:rPr>
                <w:rFonts w:asciiTheme="majorBidi" w:hAnsiTheme="majorBidi" w:cstheme="majorBidi"/>
              </w:rPr>
              <w:t xml:space="preserve"> and </w:t>
            </w:r>
            <w:r w:rsidR="0089257C">
              <w:rPr>
                <w:rFonts w:asciiTheme="majorBidi" w:hAnsiTheme="majorBidi" w:cstheme="majorBidi"/>
              </w:rPr>
              <w:t>d</w:t>
            </w:r>
            <w:r w:rsidRPr="009227F1">
              <w:rPr>
                <w:rFonts w:asciiTheme="majorBidi" w:hAnsiTheme="majorBidi" w:cstheme="majorBidi"/>
              </w:rPr>
              <w:t xml:space="preserve">iscussions </w:t>
            </w:r>
            <w:r w:rsidR="0089257C">
              <w:rPr>
                <w:rFonts w:asciiTheme="majorBidi" w:hAnsiTheme="majorBidi" w:cstheme="majorBidi"/>
              </w:rPr>
              <w:t xml:space="preserve">relating to </w:t>
            </w:r>
            <w:r w:rsidRPr="009227F1">
              <w:rPr>
                <w:rFonts w:asciiTheme="majorBidi" w:hAnsiTheme="majorBidi" w:cstheme="majorBidi"/>
              </w:rPr>
              <w:t>technical problems and solutions.</w:t>
            </w:r>
          </w:p>
        </w:tc>
        <w:tc>
          <w:tcPr>
            <w:tcW w:w="2696"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6A74AB" w:rsidRPr="005D2DDD" w:rsidTr="00B1111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BC0468"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63D7C" w:rsidRPr="005D2DDD" w:rsidTr="00C807BC">
        <w:trPr>
          <w:trHeight w:val="451"/>
        </w:trPr>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2.1</w:t>
            </w:r>
          </w:p>
        </w:tc>
        <w:tc>
          <w:tcPr>
            <w:tcW w:w="6025" w:type="dxa"/>
            <w:tcBorders>
              <w:top w:val="dashSmallGap" w:sz="4" w:space="0" w:color="auto"/>
              <w:left w:val="single" w:sz="8" w:space="0" w:color="auto"/>
              <w:bottom w:val="single" w:sz="12" w:space="0" w:color="auto"/>
            </w:tcBorders>
          </w:tcPr>
          <w:p w:rsidR="00763D7C" w:rsidRPr="00B4292A" w:rsidRDefault="009227F1" w:rsidP="006C24D5">
            <w:pPr>
              <w:jc w:val="lowKashida"/>
              <w:rPr>
                <w:rFonts w:asciiTheme="majorBidi" w:hAnsiTheme="majorBidi" w:cstheme="majorBidi"/>
              </w:rPr>
            </w:pPr>
            <w:r>
              <w:t>P</w:t>
            </w:r>
            <w:r w:rsidRPr="009227F1">
              <w:t>ut learned vocabulary into context through readings and discussions, especially in the area of oil production</w:t>
            </w:r>
            <w:r w:rsidR="006C24D5">
              <w:t>.</w:t>
            </w:r>
          </w:p>
        </w:tc>
        <w:tc>
          <w:tcPr>
            <w:tcW w:w="2696" w:type="dxa"/>
            <w:vMerge w:val="restart"/>
            <w:tcBorders>
              <w:top w:val="dashSmallGap" w:sz="4" w:space="0" w:color="auto"/>
              <w:left w:val="single" w:sz="8" w:space="0" w:color="auto"/>
              <w:right w:val="single" w:sz="12" w:space="0" w:color="auto"/>
            </w:tcBorders>
          </w:tcPr>
          <w:p w:rsidR="00763D7C" w:rsidRPr="00763D7C" w:rsidRDefault="00763D7C" w:rsidP="006A74AB">
            <w:pPr>
              <w:rPr>
                <w:sz w:val="22"/>
                <w:szCs w:val="22"/>
              </w:rPr>
            </w:pPr>
            <w:r w:rsidRPr="00763D7C">
              <w:rPr>
                <w:sz w:val="22"/>
                <w:szCs w:val="22"/>
              </w:rPr>
              <w:t>Identify, formulate, and analyze technical problems using basic English language.</w:t>
            </w:r>
          </w:p>
          <w:p w:rsidR="00763D7C" w:rsidRPr="00763D7C" w:rsidRDefault="00763D7C" w:rsidP="006A74AB">
            <w:pPr>
              <w:rPr>
                <w:rFonts w:asciiTheme="majorBidi" w:hAnsiTheme="majorBidi" w:cstheme="majorBidi"/>
                <w:sz w:val="22"/>
                <w:szCs w:val="22"/>
              </w:rPr>
            </w:pPr>
            <w:r w:rsidRPr="00763D7C">
              <w:rPr>
                <w:sz w:val="22"/>
                <w:szCs w:val="22"/>
              </w:rPr>
              <w:t>Communicate effectively, both orally and in writing, using appropriate media, within the engineering community and society at large.</w:t>
            </w:r>
          </w:p>
        </w:tc>
      </w:tr>
      <w:tr w:rsidR="00763D7C" w:rsidRPr="005D2DDD" w:rsidTr="00C807B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2.2</w:t>
            </w:r>
          </w:p>
        </w:tc>
        <w:tc>
          <w:tcPr>
            <w:tcW w:w="6025" w:type="dxa"/>
            <w:tcBorders>
              <w:top w:val="dashSmallGap" w:sz="4" w:space="0" w:color="auto"/>
              <w:left w:val="single" w:sz="8" w:space="0" w:color="auto"/>
              <w:bottom w:val="single" w:sz="12" w:space="0" w:color="auto"/>
            </w:tcBorders>
          </w:tcPr>
          <w:p w:rsidR="00763D7C" w:rsidRPr="00B4292A" w:rsidRDefault="009227F1" w:rsidP="009227F1">
            <w:pPr>
              <w:jc w:val="lowKashida"/>
              <w:rPr>
                <w:rFonts w:asciiTheme="majorBidi" w:hAnsiTheme="majorBidi" w:cstheme="majorBidi"/>
              </w:rPr>
            </w:pPr>
            <w:r w:rsidRPr="009227F1">
              <w:t>Use a flow chart to give basic explanations of how systems work, e.g.</w:t>
            </w:r>
            <w:r w:rsidR="006C24D5">
              <w:t>,</w:t>
            </w:r>
            <w:r w:rsidRPr="009227F1">
              <w:t xml:space="preserve"> electrical circuits, cooling systems, fluid systems, etc. Expansion to discussions of industrial processes.</w:t>
            </w:r>
          </w:p>
        </w:tc>
        <w:tc>
          <w:tcPr>
            <w:tcW w:w="2696" w:type="dxa"/>
            <w:vMerge/>
            <w:tcBorders>
              <w:left w:val="single" w:sz="8" w:space="0" w:color="auto"/>
              <w:right w:val="single" w:sz="12" w:space="0" w:color="auto"/>
            </w:tcBorders>
          </w:tcPr>
          <w:p w:rsidR="00763D7C" w:rsidRPr="00B4292A" w:rsidRDefault="00763D7C" w:rsidP="006A74AB">
            <w:pPr>
              <w:rPr>
                <w:rFonts w:asciiTheme="majorBidi" w:hAnsiTheme="majorBidi" w:cstheme="majorBidi"/>
              </w:rPr>
            </w:pPr>
          </w:p>
        </w:tc>
      </w:tr>
      <w:tr w:rsidR="00763D7C" w:rsidRPr="005D2DDD" w:rsidTr="00C807B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2.3</w:t>
            </w:r>
          </w:p>
        </w:tc>
        <w:tc>
          <w:tcPr>
            <w:tcW w:w="6025" w:type="dxa"/>
            <w:tcBorders>
              <w:top w:val="dashSmallGap" w:sz="4" w:space="0" w:color="auto"/>
              <w:left w:val="single" w:sz="8" w:space="0" w:color="auto"/>
              <w:bottom w:val="single" w:sz="12" w:space="0" w:color="auto"/>
            </w:tcBorders>
          </w:tcPr>
          <w:p w:rsidR="00763D7C" w:rsidRPr="00B4292A" w:rsidRDefault="009227F1" w:rsidP="009227F1">
            <w:pPr>
              <w:jc w:val="lowKashida"/>
              <w:rPr>
                <w:rFonts w:asciiTheme="majorBidi" w:hAnsiTheme="majorBidi" w:cstheme="majorBidi"/>
              </w:rPr>
            </w:pPr>
            <w:r w:rsidRPr="009227F1">
              <w:t>Use the conventions of communicative skills to speak in a generally appropriate way and communicate straightforward ideas.</w:t>
            </w:r>
          </w:p>
        </w:tc>
        <w:tc>
          <w:tcPr>
            <w:tcW w:w="2696" w:type="dxa"/>
            <w:vMerge/>
            <w:tcBorders>
              <w:left w:val="single" w:sz="8" w:space="0" w:color="auto"/>
              <w:bottom w:val="single" w:sz="12" w:space="0" w:color="auto"/>
              <w:right w:val="single" w:sz="12" w:space="0" w:color="auto"/>
            </w:tcBorders>
          </w:tcPr>
          <w:p w:rsidR="00763D7C" w:rsidRPr="00B4292A" w:rsidRDefault="00763D7C" w:rsidP="006A74AB">
            <w:pPr>
              <w:rPr>
                <w:rFonts w:asciiTheme="majorBidi" w:hAnsiTheme="majorBidi" w:cstheme="majorBidi"/>
              </w:rPr>
            </w:pPr>
          </w:p>
        </w:tc>
      </w:tr>
      <w:tr w:rsidR="006A74AB" w:rsidRPr="005D2DDD" w:rsidTr="00B1111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3.1</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2696" w:type="dxa"/>
            <w:vMerge w:val="restart"/>
            <w:tcBorders>
              <w:top w:val="dashSmallGap" w:sz="4" w:space="0" w:color="auto"/>
              <w:left w:val="single" w:sz="8" w:space="0" w:color="auto"/>
              <w:right w:val="single" w:sz="12" w:space="0" w:color="auto"/>
            </w:tcBorders>
          </w:tcPr>
          <w:p w:rsidR="00B11113" w:rsidRPr="007024B2" w:rsidRDefault="00B11113" w:rsidP="006A74AB">
            <w:pPr>
              <w:rPr>
                <w:sz w:val="22"/>
                <w:szCs w:val="22"/>
              </w:rPr>
            </w:pPr>
            <w:r w:rsidRPr="007024B2">
              <w:rPr>
                <w:sz w:val="22"/>
                <w:szCs w:val="22"/>
              </w:rPr>
              <w:t xml:space="preserve">Prepare qualified graduates who are valued as members of the workforce </w:t>
            </w:r>
            <w:r w:rsidR="00BC0468" w:rsidRPr="007024B2">
              <w:rPr>
                <w:sz w:val="22"/>
                <w:szCs w:val="22"/>
              </w:rPr>
              <w:t xml:space="preserve">in </w:t>
            </w:r>
            <w:r w:rsidR="00AF7214" w:rsidRPr="007024B2">
              <w:rPr>
                <w:sz w:val="22"/>
                <w:szCs w:val="22"/>
              </w:rPr>
              <w:t>technical engineering</w:t>
            </w:r>
            <w:r w:rsidRPr="007024B2">
              <w:rPr>
                <w:sz w:val="22"/>
                <w:szCs w:val="22"/>
              </w:rPr>
              <w:t xml:space="preserve"> related industries.</w:t>
            </w:r>
          </w:p>
          <w:p w:rsidR="00763D7C" w:rsidRPr="00B4292A" w:rsidRDefault="00763D7C" w:rsidP="006A74AB">
            <w:pPr>
              <w:rPr>
                <w:rFonts w:asciiTheme="majorBidi" w:hAnsiTheme="majorBidi" w:cstheme="majorBidi"/>
              </w:rPr>
            </w:pPr>
            <w:r w:rsidRPr="007024B2">
              <w:rPr>
                <w:sz w:val="22"/>
                <w:szCs w:val="22"/>
              </w:rPr>
              <w:t>Show commitment to professional and ethical responsibility.</w:t>
            </w: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3.2</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t>Exhibit professional code of conduct and ethical values.</w:t>
            </w:r>
          </w:p>
        </w:tc>
        <w:tc>
          <w:tcPr>
            <w:tcW w:w="2696"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3.3</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Pr>
                <w:rFonts w:asciiTheme="majorBidi" w:hAnsiTheme="majorBidi" w:cstheme="majorBidi"/>
              </w:rPr>
              <w:t xml:space="preserve">Act </w:t>
            </w:r>
            <w:r w:rsidR="0043074E">
              <w:rPr>
                <w:rFonts w:asciiTheme="majorBidi" w:hAnsiTheme="majorBidi" w:cstheme="majorBidi"/>
              </w:rPr>
              <w:t xml:space="preserve">with </w:t>
            </w:r>
            <w:r>
              <w:rPr>
                <w:rFonts w:asciiTheme="majorBidi" w:hAnsiTheme="majorBidi" w:cstheme="majorBidi"/>
              </w:rPr>
              <w:t>responsibility in personal and professional situation</w:t>
            </w:r>
            <w:r w:rsidR="006C24D5">
              <w:rPr>
                <w:rFonts w:asciiTheme="majorBidi" w:hAnsiTheme="majorBidi" w:cstheme="majorBidi"/>
              </w:rPr>
              <w:t>s</w:t>
            </w:r>
            <w:r>
              <w:rPr>
                <w:rFonts w:asciiTheme="majorBidi" w:hAnsiTheme="majorBidi" w:cstheme="majorBidi"/>
              </w:rPr>
              <w:t>.</w:t>
            </w:r>
          </w:p>
        </w:tc>
        <w:tc>
          <w:tcPr>
            <w:tcW w:w="2696"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596440" w:rsidRPr="005D2DDD" w:rsidTr="003B2E79">
        <w:trPr>
          <w:jc w:val="center"/>
        </w:trPr>
        <w:tc>
          <w:tcPr>
            <w:tcW w:w="524" w:type="dxa"/>
            <w:tcBorders>
              <w:top w:val="single" w:sz="8" w:space="0" w:color="auto"/>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596440" w:rsidRPr="00DE07AD" w:rsidRDefault="00D24991" w:rsidP="00D24991">
            <w:pPr>
              <w:bidi/>
              <w:jc w:val="right"/>
              <w:rPr>
                <w:rFonts w:asciiTheme="majorBidi" w:hAnsiTheme="majorBidi" w:cstheme="majorBidi"/>
                <w:lang w:bidi="ar-EG"/>
              </w:rPr>
            </w:pPr>
            <w:r>
              <w:rPr>
                <w:rFonts w:asciiTheme="majorBidi" w:hAnsiTheme="majorBidi" w:cstheme="majorBidi"/>
              </w:rPr>
              <w:t xml:space="preserve">Oil &amp; Gas 1: </w:t>
            </w:r>
            <w:r w:rsidR="00596440" w:rsidRPr="00C6672B">
              <w:rPr>
                <w:rFonts w:asciiTheme="majorBidi" w:hAnsiTheme="majorBidi" w:cstheme="majorBidi"/>
              </w:rPr>
              <w:t>Unit 1</w:t>
            </w:r>
            <w:r>
              <w:rPr>
                <w:rFonts w:asciiTheme="majorBidi" w:hAnsiTheme="majorBidi" w:cstheme="majorBidi"/>
              </w:rPr>
              <w:t>. An International Industry</w:t>
            </w:r>
          </w:p>
        </w:tc>
        <w:tc>
          <w:tcPr>
            <w:tcW w:w="1343" w:type="dxa"/>
            <w:tcBorders>
              <w:top w:val="single" w:sz="8" w:space="0" w:color="auto"/>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596440" w:rsidRPr="00DE07AD" w:rsidRDefault="00D24991" w:rsidP="00D24991">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Pr>
                <w:rFonts w:asciiTheme="majorBidi" w:hAnsiTheme="majorBidi" w:cstheme="majorBidi"/>
              </w:rPr>
              <w:t>2. Upstream</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596440" w:rsidRPr="00DE07AD" w:rsidRDefault="00D24991" w:rsidP="00D24991">
            <w:pPr>
              <w:bidi/>
              <w:jc w:val="right"/>
              <w:rPr>
                <w:rFonts w:asciiTheme="majorBidi" w:hAnsiTheme="majorBidi" w:cstheme="majorBidi"/>
                <w:lang w:bidi="ar-EG"/>
              </w:rPr>
            </w:pPr>
            <w:r>
              <w:rPr>
                <w:rFonts w:asciiTheme="majorBidi" w:hAnsiTheme="majorBidi" w:cstheme="majorBidi"/>
              </w:rPr>
              <w:t xml:space="preserve">Oil &amp; Gas 1: </w:t>
            </w:r>
            <w:r w:rsidRPr="00C6672B">
              <w:rPr>
                <w:rFonts w:asciiTheme="majorBidi" w:hAnsiTheme="majorBidi" w:cstheme="majorBidi"/>
              </w:rPr>
              <w:t xml:space="preserve">Unit </w:t>
            </w:r>
            <w:r>
              <w:rPr>
                <w:rFonts w:asciiTheme="majorBidi" w:hAnsiTheme="majorBidi" w:cstheme="majorBidi"/>
              </w:rPr>
              <w:t>3. Downstream</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596440" w:rsidRPr="00DE07AD" w:rsidRDefault="00D24991" w:rsidP="00D24991">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Pr>
                <w:rFonts w:asciiTheme="majorBidi" w:hAnsiTheme="majorBidi" w:cstheme="majorBidi"/>
              </w:rPr>
              <w:t xml:space="preserve">4. Safety First </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596440" w:rsidRPr="00D024DC" w:rsidRDefault="00D24991" w:rsidP="00D24991">
            <w:pPr>
              <w:bidi/>
              <w:jc w:val="right"/>
              <w:rPr>
                <w:rFonts w:asciiTheme="majorBidi" w:hAnsiTheme="majorBidi" w:cstheme="majorBidi"/>
                <w:lang w:bidi="ar-EG"/>
              </w:rPr>
            </w:pPr>
            <w:r>
              <w:rPr>
                <w:rFonts w:asciiTheme="majorBidi" w:hAnsiTheme="majorBidi" w:cstheme="majorBidi"/>
              </w:rPr>
              <w:t xml:space="preserve">Oil &amp; Gas 1: </w:t>
            </w:r>
            <w:r w:rsidRPr="00C6672B">
              <w:rPr>
                <w:rFonts w:asciiTheme="majorBidi" w:hAnsiTheme="majorBidi" w:cstheme="majorBidi"/>
              </w:rPr>
              <w:t xml:space="preserve">Unit </w:t>
            </w:r>
            <w:r>
              <w:rPr>
                <w:rFonts w:asciiTheme="majorBidi" w:hAnsiTheme="majorBidi" w:cstheme="majorBidi"/>
              </w:rPr>
              <w:t>5. Finding Oil and Gas</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bottom w:val="single" w:sz="8" w:space="0" w:color="auto"/>
              <w:right w:val="single" w:sz="8" w:space="0" w:color="auto"/>
            </w:tcBorders>
            <w:vAlign w:val="center"/>
          </w:tcPr>
          <w:p w:rsidR="00596440" w:rsidRPr="00DE07AD" w:rsidRDefault="00D024DC" w:rsidP="00596440">
            <w:pPr>
              <w:bidi/>
              <w:jc w:val="center"/>
              <w:rPr>
                <w:rFonts w:asciiTheme="majorBidi" w:hAnsiTheme="majorBidi" w:cstheme="majorBidi"/>
              </w:rPr>
            </w:pPr>
            <w:r>
              <w:lastRenderedPageBreak/>
              <w:t>6</w:t>
            </w:r>
          </w:p>
        </w:tc>
        <w:tc>
          <w:tcPr>
            <w:tcW w:w="7458" w:type="dxa"/>
            <w:tcBorders>
              <w:left w:val="single" w:sz="8" w:space="0" w:color="auto"/>
              <w:bottom w:val="single" w:sz="8" w:space="0" w:color="auto"/>
              <w:right w:val="single" w:sz="8" w:space="0" w:color="auto"/>
            </w:tcBorders>
            <w:vAlign w:val="center"/>
          </w:tcPr>
          <w:p w:rsidR="00596440" w:rsidRPr="00DE07AD" w:rsidRDefault="00D24991" w:rsidP="00D24991">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Pr>
                <w:rFonts w:asciiTheme="majorBidi" w:hAnsiTheme="majorBidi" w:cstheme="majorBidi"/>
              </w:rPr>
              <w:t xml:space="preserve">6. Drilling </w:t>
            </w:r>
          </w:p>
        </w:tc>
        <w:tc>
          <w:tcPr>
            <w:tcW w:w="1343" w:type="dxa"/>
            <w:tcBorders>
              <w:left w:val="single" w:sz="8" w:space="0" w:color="auto"/>
              <w:bottom w:val="single" w:sz="8" w:space="0" w:color="auto"/>
              <w:right w:val="single" w:sz="12" w:space="0" w:color="auto"/>
            </w:tcBorders>
            <w:vAlign w:val="center"/>
          </w:tcPr>
          <w:p w:rsidR="00596440" w:rsidRPr="00DE07AD" w:rsidRDefault="00D24991" w:rsidP="00D24991">
            <w:pPr>
              <w:bidi/>
              <w:jc w:val="center"/>
              <w:rPr>
                <w:rFonts w:asciiTheme="majorBidi" w:hAnsiTheme="majorBidi" w:cstheme="majorBidi"/>
              </w:rPr>
            </w:pPr>
            <w:r>
              <w:rPr>
                <w:rFonts w:asciiTheme="majorBidi" w:hAnsiTheme="majorBidi" w:cstheme="majorBidi"/>
              </w:rPr>
              <w:t>10</w:t>
            </w:r>
          </w:p>
        </w:tc>
      </w:tr>
      <w:tr w:rsidR="00CA0630" w:rsidRPr="005D2DDD" w:rsidTr="003B2E79">
        <w:trPr>
          <w:jc w:val="center"/>
        </w:trPr>
        <w:tc>
          <w:tcPr>
            <w:tcW w:w="524" w:type="dxa"/>
            <w:tcBorders>
              <w:left w:val="single" w:sz="12" w:space="0" w:color="auto"/>
              <w:bottom w:val="single" w:sz="8" w:space="0" w:color="auto"/>
              <w:right w:val="single" w:sz="8" w:space="0" w:color="auto"/>
            </w:tcBorders>
            <w:vAlign w:val="center"/>
          </w:tcPr>
          <w:p w:rsidR="00CA0630" w:rsidRDefault="00CA0630" w:rsidP="00596440">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CA0630" w:rsidRPr="00D024DC" w:rsidRDefault="00D24991" w:rsidP="00D24991">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Pr>
                <w:rFonts w:asciiTheme="majorBidi" w:hAnsiTheme="majorBidi" w:cstheme="majorBidi"/>
              </w:rPr>
              <w:t xml:space="preserve">7. Pipes and Pipelines </w:t>
            </w:r>
          </w:p>
        </w:tc>
        <w:tc>
          <w:tcPr>
            <w:tcW w:w="1343" w:type="dxa"/>
            <w:tcBorders>
              <w:left w:val="single" w:sz="8" w:space="0" w:color="auto"/>
              <w:bottom w:val="single" w:sz="8" w:space="0" w:color="auto"/>
              <w:right w:val="single" w:sz="12" w:space="0" w:color="auto"/>
            </w:tcBorders>
            <w:vAlign w:val="center"/>
          </w:tcPr>
          <w:p w:rsidR="00CA0630" w:rsidRPr="00DE07AD" w:rsidRDefault="00D24991" w:rsidP="00D24991">
            <w:pPr>
              <w:bidi/>
              <w:jc w:val="center"/>
              <w:rPr>
                <w:rFonts w:asciiTheme="majorBidi" w:hAnsiTheme="majorBidi" w:cstheme="majorBidi"/>
              </w:rPr>
            </w:pPr>
            <w:r>
              <w:rPr>
                <w:rFonts w:asciiTheme="majorBidi" w:hAnsiTheme="majorBidi" w:cstheme="majorBidi"/>
              </w:rPr>
              <w:t>10</w:t>
            </w:r>
          </w:p>
        </w:tc>
      </w:tr>
      <w:tr w:rsidR="00596440"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596440" w:rsidRPr="005D2DDD" w:rsidRDefault="00596440" w:rsidP="00596440">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596440" w:rsidRPr="005D2DDD" w:rsidRDefault="00D24991" w:rsidP="00596440">
            <w:pPr>
              <w:bidi/>
              <w:jc w:val="center"/>
              <w:rPr>
                <w:rFonts w:asciiTheme="majorBidi" w:hAnsiTheme="majorBidi" w:cstheme="majorBidi"/>
              </w:rPr>
            </w:pPr>
            <w:r>
              <w:rPr>
                <w:rFonts w:asciiTheme="majorBidi" w:hAnsiTheme="majorBidi" w:cstheme="majorBidi"/>
              </w:rPr>
              <w:t>75</w:t>
            </w:r>
          </w:p>
        </w:tc>
      </w:tr>
    </w:tbl>
    <w:p w:rsidR="00636783" w:rsidRDefault="00636783" w:rsidP="008B5913">
      <w:pPr>
        <w:rPr>
          <w:b/>
          <w:bCs/>
          <w:sz w:val="26"/>
          <w:szCs w:val="26"/>
        </w:rPr>
      </w:pPr>
    </w:p>
    <w:p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D24991" w:rsidRPr="005D2DDD" w:rsidTr="00C807BC">
        <w:tc>
          <w:tcPr>
            <w:tcW w:w="446" w:type="pct"/>
            <w:tcBorders>
              <w:top w:val="single" w:sz="4" w:space="0" w:color="auto"/>
              <w:bottom w:val="dashSmallGap" w:sz="4" w:space="0" w:color="auto"/>
            </w:tcBorders>
            <w:vAlign w:val="center"/>
          </w:tcPr>
          <w:p w:rsidR="00D24991" w:rsidRPr="00C76B1F" w:rsidRDefault="00D24991" w:rsidP="00763D7C">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rsidR="00D24991" w:rsidRPr="00B4292A" w:rsidRDefault="00D24991" w:rsidP="00D24991">
            <w:pPr>
              <w:jc w:val="lowKashida"/>
              <w:rPr>
                <w:rFonts w:asciiTheme="majorBidi" w:hAnsiTheme="majorBidi" w:cstheme="majorBidi"/>
              </w:rPr>
            </w:pPr>
            <w:r w:rsidRPr="009227F1">
              <w:t>Identify, name</w:t>
            </w:r>
            <w:r>
              <w:t>,</w:t>
            </w:r>
            <w:r w:rsidRPr="009227F1">
              <w:t xml:space="preserve"> and describe objects relating to student majors, </w:t>
            </w:r>
            <w:r>
              <w:t xml:space="preserve">i.e., </w:t>
            </w:r>
            <w:r w:rsidRPr="009227F1">
              <w:t xml:space="preserve">electrical, mechanical and chemical </w:t>
            </w:r>
            <w:r>
              <w:t>engineering technology.</w:t>
            </w:r>
          </w:p>
        </w:tc>
        <w:tc>
          <w:tcPr>
            <w:tcW w:w="1273" w:type="pct"/>
            <w:tcBorders>
              <w:top w:val="single" w:sz="4" w:space="0" w:color="auto"/>
              <w:bottom w:val="dashSmallGap" w:sz="4" w:space="0" w:color="auto"/>
            </w:tcBorders>
            <w:vAlign w:val="center"/>
          </w:tcPr>
          <w:p w:rsidR="00B23EBE" w:rsidRPr="00DE07AD" w:rsidRDefault="00B23EBE" w:rsidP="005A2FF1">
            <w:pPr>
              <w:rPr>
                <w:rFonts w:asciiTheme="majorBidi" w:hAnsiTheme="majorBidi" w:cstheme="majorBidi"/>
              </w:rPr>
            </w:pPr>
            <w:r w:rsidRPr="00B23EBE">
              <w:rPr>
                <w:rFonts w:asciiTheme="majorBidi" w:hAnsiTheme="majorBidi" w:cstheme="majorBidi"/>
              </w:rPr>
              <w:t xml:space="preserve">Lectures, </w:t>
            </w:r>
            <w:proofErr w:type="spellStart"/>
            <w:r w:rsidRPr="00B23EBE">
              <w:rPr>
                <w:rFonts w:asciiTheme="majorBidi" w:hAnsiTheme="majorBidi" w:cstheme="majorBidi"/>
              </w:rPr>
              <w:t>classwork</w:t>
            </w:r>
            <w:proofErr w:type="spellEnd"/>
            <w:r>
              <w:rPr>
                <w:rFonts w:asciiTheme="majorBidi" w:hAnsiTheme="majorBidi" w:cstheme="majorBidi"/>
              </w:rPr>
              <w:t>,</w:t>
            </w:r>
            <w:r w:rsidRPr="00B23EBE">
              <w:rPr>
                <w:rFonts w:asciiTheme="majorBidi" w:hAnsiTheme="majorBidi" w:cstheme="majorBidi"/>
              </w:rPr>
              <w:t xml:space="preserve"> and independent homework </w:t>
            </w:r>
          </w:p>
        </w:tc>
        <w:tc>
          <w:tcPr>
            <w:tcW w:w="1193" w:type="pct"/>
            <w:tcBorders>
              <w:top w:val="single" w:sz="4" w:space="0" w:color="auto"/>
              <w:bottom w:val="dashSmallGap" w:sz="4" w:space="0" w:color="auto"/>
            </w:tcBorders>
            <w:vAlign w:val="center"/>
          </w:tcPr>
          <w:p w:rsidR="00D24991" w:rsidRDefault="00D24991" w:rsidP="00763D7C">
            <w:pPr>
              <w:jc w:val="lowKashida"/>
              <w:rPr>
                <w:rFonts w:asciiTheme="majorBidi" w:hAnsiTheme="majorBidi" w:cstheme="majorBidi"/>
              </w:rPr>
            </w:pPr>
            <w:r>
              <w:rPr>
                <w:rFonts w:asciiTheme="majorBidi" w:hAnsiTheme="majorBidi" w:cstheme="majorBidi"/>
              </w:rPr>
              <w:t>Oral presentation</w:t>
            </w:r>
          </w:p>
          <w:p w:rsidR="00D24991" w:rsidRDefault="00D24991" w:rsidP="00763D7C">
            <w:pPr>
              <w:jc w:val="lowKashida"/>
              <w:rPr>
                <w:rFonts w:asciiTheme="majorBidi" w:hAnsiTheme="majorBidi" w:cstheme="majorBidi"/>
              </w:rPr>
            </w:pPr>
            <w:r>
              <w:rPr>
                <w:rFonts w:asciiTheme="majorBidi" w:hAnsiTheme="majorBidi" w:cstheme="majorBidi"/>
              </w:rPr>
              <w:t>Quiz</w:t>
            </w:r>
          </w:p>
          <w:p w:rsidR="00D24991" w:rsidRDefault="00D24991" w:rsidP="00763D7C">
            <w:pPr>
              <w:jc w:val="lowKashida"/>
              <w:rPr>
                <w:rFonts w:asciiTheme="majorBidi" w:hAnsiTheme="majorBidi" w:cstheme="majorBidi"/>
              </w:rPr>
            </w:pPr>
            <w:r>
              <w:rPr>
                <w:rFonts w:asciiTheme="majorBidi" w:hAnsiTheme="majorBidi" w:cstheme="majorBidi"/>
              </w:rPr>
              <w:t>Worksheets</w:t>
            </w:r>
          </w:p>
          <w:p w:rsidR="00D24991" w:rsidRPr="00DE07AD" w:rsidRDefault="00D24991" w:rsidP="005A2FF1">
            <w:pPr>
              <w:jc w:val="lowKashida"/>
              <w:rPr>
                <w:rFonts w:asciiTheme="majorBidi" w:hAnsiTheme="majorBidi" w:cstheme="majorBidi"/>
              </w:rPr>
            </w:pPr>
            <w:r>
              <w:rPr>
                <w:rFonts w:asciiTheme="majorBidi" w:hAnsiTheme="majorBidi" w:cstheme="majorBidi"/>
              </w:rPr>
              <w:t>Exams</w:t>
            </w:r>
          </w:p>
        </w:tc>
      </w:tr>
      <w:tr w:rsidR="00D24991" w:rsidRPr="005D2DDD" w:rsidTr="00C807BC">
        <w:tc>
          <w:tcPr>
            <w:tcW w:w="446" w:type="pct"/>
            <w:tcBorders>
              <w:top w:val="dashSmallGap" w:sz="4" w:space="0" w:color="auto"/>
              <w:bottom w:val="dashSmallGap" w:sz="4" w:space="0" w:color="auto"/>
            </w:tcBorders>
            <w:vAlign w:val="center"/>
          </w:tcPr>
          <w:p w:rsidR="00D24991" w:rsidRPr="00C76B1F" w:rsidRDefault="00D24991" w:rsidP="00763D7C">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rsidR="00D24991" w:rsidRPr="00B4292A" w:rsidRDefault="00D24991" w:rsidP="00D24991">
            <w:pPr>
              <w:jc w:val="lowKashida"/>
              <w:rPr>
                <w:rFonts w:asciiTheme="majorBidi" w:hAnsiTheme="majorBidi" w:cstheme="majorBidi"/>
              </w:rPr>
            </w:pPr>
            <w:r>
              <w:rPr>
                <w:rFonts w:asciiTheme="majorBidi" w:hAnsiTheme="majorBidi" w:cstheme="majorBidi"/>
              </w:rPr>
              <w:t>D</w:t>
            </w:r>
            <w:r w:rsidRPr="009227F1">
              <w:rPr>
                <w:rFonts w:asciiTheme="majorBidi" w:hAnsiTheme="majorBidi" w:cstheme="majorBidi"/>
              </w:rPr>
              <w:t xml:space="preserve">evelop a wide </w:t>
            </w:r>
            <w:r>
              <w:rPr>
                <w:rFonts w:asciiTheme="majorBidi" w:hAnsiTheme="majorBidi" w:cstheme="majorBidi"/>
              </w:rPr>
              <w:t xml:space="preserve">range of </w:t>
            </w:r>
            <w:r w:rsidRPr="009227F1">
              <w:rPr>
                <w:rFonts w:asciiTheme="majorBidi" w:hAnsiTheme="majorBidi" w:cstheme="majorBidi"/>
              </w:rPr>
              <w:t>technical vocabulary in four areas: electrical, mechanical, chemical, oil and gas</w:t>
            </w:r>
            <w:r>
              <w:rPr>
                <w:rFonts w:asciiTheme="majorBidi" w:hAnsiTheme="majorBidi" w:cstheme="majorBidi"/>
              </w:rPr>
              <w:t>.</w:t>
            </w:r>
          </w:p>
        </w:tc>
        <w:tc>
          <w:tcPr>
            <w:tcW w:w="1273" w:type="pct"/>
            <w:tcBorders>
              <w:top w:val="dashSmallGap" w:sz="4" w:space="0" w:color="auto"/>
              <w:bottom w:val="dashSmallGap" w:sz="4" w:space="0" w:color="auto"/>
            </w:tcBorders>
            <w:vAlign w:val="center"/>
          </w:tcPr>
          <w:p w:rsidR="00D24991" w:rsidRDefault="00D24991" w:rsidP="00D35D58">
            <w:pPr>
              <w:jc w:val="lowKashida"/>
              <w:rPr>
                <w:rFonts w:asciiTheme="majorBidi" w:hAnsiTheme="majorBidi" w:cstheme="majorBidi"/>
              </w:rPr>
            </w:pPr>
            <w:r>
              <w:rPr>
                <w:rFonts w:asciiTheme="majorBidi" w:hAnsiTheme="majorBidi" w:cstheme="majorBidi"/>
              </w:rPr>
              <w:t>Task based activities</w:t>
            </w:r>
            <w:r w:rsidR="00C2079D">
              <w:rPr>
                <w:rFonts w:asciiTheme="majorBidi" w:hAnsiTheme="majorBidi" w:cstheme="majorBidi"/>
              </w:rPr>
              <w:t>,</w:t>
            </w:r>
          </w:p>
          <w:p w:rsidR="00D24991" w:rsidRPr="00DE07AD" w:rsidRDefault="00C2079D" w:rsidP="005A2FF1">
            <w:pPr>
              <w:jc w:val="lowKashida"/>
              <w:rPr>
                <w:rFonts w:asciiTheme="majorBidi" w:hAnsiTheme="majorBidi" w:cstheme="majorBidi"/>
              </w:rPr>
            </w:pPr>
            <w:r>
              <w:rPr>
                <w:rFonts w:asciiTheme="majorBidi" w:hAnsiTheme="majorBidi" w:cstheme="majorBidi"/>
              </w:rPr>
              <w:t>q</w:t>
            </w:r>
            <w:r w:rsidR="00D24991">
              <w:rPr>
                <w:rFonts w:asciiTheme="majorBidi" w:hAnsiTheme="majorBidi" w:cstheme="majorBidi"/>
              </w:rPr>
              <w:t>uestion and answer method</w:t>
            </w:r>
            <w:r>
              <w:rPr>
                <w:rFonts w:asciiTheme="majorBidi" w:hAnsiTheme="majorBidi" w:cstheme="majorBidi"/>
              </w:rPr>
              <w:t>, i</w:t>
            </w:r>
            <w:r w:rsidR="00D24991">
              <w:rPr>
                <w:rFonts w:asciiTheme="majorBidi" w:hAnsiTheme="majorBidi" w:cstheme="majorBidi"/>
              </w:rPr>
              <w:t>nstructions</w:t>
            </w:r>
            <w:r>
              <w:rPr>
                <w:rFonts w:asciiTheme="majorBidi" w:hAnsiTheme="majorBidi" w:cstheme="majorBidi"/>
              </w:rPr>
              <w:t>, r</w:t>
            </w:r>
            <w:r w:rsidR="00D24991">
              <w:rPr>
                <w:rFonts w:asciiTheme="majorBidi" w:hAnsiTheme="majorBidi" w:cstheme="majorBidi"/>
              </w:rPr>
              <w:t>ole play</w:t>
            </w:r>
            <w:r>
              <w:rPr>
                <w:rFonts w:asciiTheme="majorBidi" w:hAnsiTheme="majorBidi" w:cstheme="majorBidi"/>
              </w:rPr>
              <w:t>, etc.</w:t>
            </w:r>
          </w:p>
        </w:tc>
        <w:tc>
          <w:tcPr>
            <w:tcW w:w="1193" w:type="pct"/>
            <w:tcBorders>
              <w:top w:val="dashSmallGap" w:sz="4" w:space="0" w:color="auto"/>
              <w:bottom w:val="dashSmallGap" w:sz="4" w:space="0" w:color="auto"/>
            </w:tcBorders>
            <w:vAlign w:val="center"/>
          </w:tcPr>
          <w:p w:rsidR="00D24991" w:rsidRDefault="00D24991" w:rsidP="00763D7C">
            <w:pPr>
              <w:jc w:val="lowKashida"/>
              <w:rPr>
                <w:rFonts w:asciiTheme="majorBidi" w:hAnsiTheme="majorBidi" w:cstheme="majorBidi"/>
                <w:sz w:val="22"/>
                <w:szCs w:val="22"/>
              </w:rPr>
            </w:pPr>
            <w:r w:rsidRPr="00E14801">
              <w:rPr>
                <w:sz w:val="22"/>
                <w:szCs w:val="22"/>
              </w:rPr>
              <w:t>Classroom activities</w:t>
            </w:r>
            <w:r>
              <w:rPr>
                <w:rFonts w:asciiTheme="majorBidi" w:hAnsiTheme="majorBidi" w:cstheme="majorBidi"/>
                <w:sz w:val="22"/>
                <w:szCs w:val="22"/>
              </w:rPr>
              <w:t xml:space="preserve"> Quiz</w:t>
            </w:r>
          </w:p>
          <w:p w:rsidR="00D24991" w:rsidRPr="00DE07AD" w:rsidRDefault="00D24991" w:rsidP="00763D7C">
            <w:pPr>
              <w:jc w:val="lowKashida"/>
              <w:rPr>
                <w:rFonts w:asciiTheme="majorBidi" w:hAnsiTheme="majorBidi" w:cstheme="majorBidi"/>
              </w:rPr>
            </w:pPr>
            <w:r>
              <w:rPr>
                <w:rFonts w:asciiTheme="majorBidi" w:hAnsiTheme="majorBidi" w:cstheme="majorBidi"/>
              </w:rPr>
              <w:t>Assignment</w:t>
            </w:r>
          </w:p>
        </w:tc>
      </w:tr>
      <w:tr w:rsidR="00D24991" w:rsidRPr="005D2DDD" w:rsidTr="00C807BC">
        <w:tc>
          <w:tcPr>
            <w:tcW w:w="446" w:type="pct"/>
            <w:tcBorders>
              <w:top w:val="dashSmallGap" w:sz="4" w:space="0" w:color="auto"/>
              <w:bottom w:val="single" w:sz="8" w:space="0" w:color="auto"/>
            </w:tcBorders>
            <w:vAlign w:val="center"/>
          </w:tcPr>
          <w:p w:rsidR="00D24991" w:rsidRPr="00C76B1F" w:rsidRDefault="00D24991" w:rsidP="00763D7C">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rsidR="00D24991" w:rsidRPr="00B4292A" w:rsidRDefault="00D24991" w:rsidP="00D24991">
            <w:pPr>
              <w:jc w:val="lowKashida"/>
              <w:rPr>
                <w:rFonts w:asciiTheme="majorBidi" w:hAnsiTheme="majorBidi" w:cstheme="majorBidi"/>
              </w:rPr>
            </w:pPr>
            <w:r w:rsidRPr="009227F1">
              <w:rPr>
                <w:rFonts w:asciiTheme="majorBidi" w:hAnsiTheme="majorBidi" w:cstheme="majorBidi"/>
              </w:rPr>
              <w:t>Discuss function and location: where people are, what an object does, etc. Give and follow both spoken and written instructions</w:t>
            </w:r>
            <w:r>
              <w:rPr>
                <w:rFonts w:asciiTheme="majorBidi" w:hAnsiTheme="majorBidi" w:cstheme="majorBidi"/>
              </w:rPr>
              <w:t xml:space="preserve">, </w:t>
            </w:r>
            <w:r w:rsidRPr="009227F1">
              <w:rPr>
                <w:rFonts w:asciiTheme="majorBidi" w:hAnsiTheme="majorBidi" w:cstheme="majorBidi"/>
              </w:rPr>
              <w:t>referring to instruction manuals</w:t>
            </w:r>
            <w:r>
              <w:rPr>
                <w:rFonts w:asciiTheme="majorBidi" w:hAnsiTheme="majorBidi" w:cstheme="majorBidi"/>
              </w:rPr>
              <w:t xml:space="preserve">, etc. </w:t>
            </w:r>
            <w:r w:rsidRPr="009227F1">
              <w:rPr>
                <w:rFonts w:asciiTheme="majorBidi" w:hAnsiTheme="majorBidi" w:cstheme="majorBidi"/>
              </w:rPr>
              <w:t>Expansion of the learned vocabulary</w:t>
            </w:r>
            <w:r>
              <w:rPr>
                <w:rFonts w:asciiTheme="majorBidi" w:hAnsiTheme="majorBidi" w:cstheme="majorBidi"/>
              </w:rPr>
              <w:t xml:space="preserve"> and d</w:t>
            </w:r>
            <w:r w:rsidRPr="009227F1">
              <w:rPr>
                <w:rFonts w:asciiTheme="majorBidi" w:hAnsiTheme="majorBidi" w:cstheme="majorBidi"/>
              </w:rPr>
              <w:t xml:space="preserve">iscussions </w:t>
            </w:r>
            <w:r>
              <w:rPr>
                <w:rFonts w:asciiTheme="majorBidi" w:hAnsiTheme="majorBidi" w:cstheme="majorBidi"/>
              </w:rPr>
              <w:t xml:space="preserve">relating to </w:t>
            </w:r>
            <w:r w:rsidRPr="009227F1">
              <w:rPr>
                <w:rFonts w:asciiTheme="majorBidi" w:hAnsiTheme="majorBidi" w:cstheme="majorBidi"/>
              </w:rPr>
              <w:t>technical problems and solutions.</w:t>
            </w:r>
          </w:p>
        </w:tc>
        <w:tc>
          <w:tcPr>
            <w:tcW w:w="1273" w:type="pct"/>
            <w:tcBorders>
              <w:top w:val="dashSmallGap" w:sz="4" w:space="0" w:color="auto"/>
              <w:bottom w:val="single" w:sz="8" w:space="0" w:color="auto"/>
            </w:tcBorders>
            <w:vAlign w:val="center"/>
          </w:tcPr>
          <w:p w:rsidR="00D24991" w:rsidRPr="00DE07AD" w:rsidRDefault="00D24991" w:rsidP="00180DA3">
            <w:pPr>
              <w:jc w:val="lowKashida"/>
              <w:rPr>
                <w:rFonts w:asciiTheme="majorBidi" w:hAnsiTheme="majorBidi" w:cstheme="majorBidi"/>
              </w:rPr>
            </w:pPr>
            <w:r>
              <w:rPr>
                <w:rFonts w:asciiTheme="majorBidi" w:hAnsiTheme="majorBidi" w:cstheme="majorBidi"/>
              </w:rPr>
              <w:t xml:space="preserve">Question and </w:t>
            </w:r>
            <w:r w:rsidR="00C2079D">
              <w:rPr>
                <w:rFonts w:asciiTheme="majorBidi" w:hAnsiTheme="majorBidi" w:cstheme="majorBidi"/>
              </w:rPr>
              <w:t>a</w:t>
            </w:r>
            <w:r>
              <w:rPr>
                <w:rFonts w:asciiTheme="majorBidi" w:hAnsiTheme="majorBidi" w:cstheme="majorBidi"/>
              </w:rPr>
              <w:t xml:space="preserve">nswer method, </w:t>
            </w:r>
            <w:r w:rsidR="00C2079D">
              <w:rPr>
                <w:rFonts w:asciiTheme="majorBidi" w:hAnsiTheme="majorBidi" w:cstheme="majorBidi"/>
              </w:rPr>
              <w:t>t</w:t>
            </w:r>
            <w:r>
              <w:rPr>
                <w:rFonts w:asciiTheme="majorBidi" w:hAnsiTheme="majorBidi" w:cstheme="majorBidi"/>
              </w:rPr>
              <w:t>ask based</w:t>
            </w:r>
            <w:r w:rsidR="00C2079D">
              <w:rPr>
                <w:rFonts w:asciiTheme="majorBidi" w:hAnsiTheme="majorBidi" w:cstheme="majorBidi"/>
              </w:rPr>
              <w:t xml:space="preserve"> activities</w:t>
            </w:r>
            <w:r>
              <w:rPr>
                <w:rFonts w:asciiTheme="majorBidi" w:hAnsiTheme="majorBidi" w:cstheme="majorBidi"/>
              </w:rPr>
              <w:t>,</w:t>
            </w:r>
            <w:r w:rsidR="00180DA3">
              <w:rPr>
                <w:rFonts w:asciiTheme="majorBidi" w:hAnsiTheme="majorBidi" w:cstheme="majorBidi"/>
              </w:rPr>
              <w:t xml:space="preserve"> </w:t>
            </w:r>
            <w:r w:rsidR="00C2079D">
              <w:rPr>
                <w:rFonts w:asciiTheme="majorBidi" w:hAnsiTheme="majorBidi" w:cstheme="majorBidi"/>
              </w:rPr>
              <w:t>b</w:t>
            </w:r>
            <w:r>
              <w:rPr>
                <w:rFonts w:asciiTheme="majorBidi" w:hAnsiTheme="majorBidi" w:cstheme="majorBidi"/>
              </w:rPr>
              <w:t>rainstorming,</w:t>
            </w:r>
            <w:r w:rsidR="00C2079D">
              <w:rPr>
                <w:rFonts w:asciiTheme="majorBidi" w:hAnsiTheme="majorBidi" w:cstheme="majorBidi"/>
              </w:rPr>
              <w:t xml:space="preserve"> practice, etc.</w:t>
            </w:r>
          </w:p>
        </w:tc>
        <w:tc>
          <w:tcPr>
            <w:tcW w:w="1193" w:type="pct"/>
            <w:tcBorders>
              <w:top w:val="dashSmallGap" w:sz="4" w:space="0" w:color="auto"/>
              <w:bottom w:val="single" w:sz="8" w:space="0" w:color="auto"/>
            </w:tcBorders>
            <w:vAlign w:val="center"/>
          </w:tcPr>
          <w:p w:rsidR="00D24991" w:rsidRDefault="00D24991" w:rsidP="00D5245C">
            <w:pPr>
              <w:jc w:val="lowKashida"/>
              <w:rPr>
                <w:rFonts w:asciiTheme="majorBidi" w:hAnsiTheme="majorBidi" w:cstheme="majorBidi"/>
                <w:sz w:val="22"/>
                <w:szCs w:val="22"/>
              </w:rPr>
            </w:pPr>
            <w:r w:rsidRPr="00E14801">
              <w:rPr>
                <w:sz w:val="22"/>
                <w:szCs w:val="22"/>
              </w:rPr>
              <w:t>Classroom activities</w:t>
            </w:r>
            <w:r>
              <w:rPr>
                <w:rFonts w:asciiTheme="majorBidi" w:hAnsiTheme="majorBidi" w:cstheme="majorBidi"/>
                <w:sz w:val="22"/>
                <w:szCs w:val="22"/>
              </w:rPr>
              <w:t xml:space="preserve"> Quiz</w:t>
            </w:r>
          </w:p>
          <w:p w:rsidR="00D24991" w:rsidRDefault="00D24991" w:rsidP="00D5245C">
            <w:pPr>
              <w:jc w:val="lowKashida"/>
              <w:rPr>
                <w:rFonts w:asciiTheme="majorBidi" w:hAnsiTheme="majorBidi" w:cstheme="majorBidi"/>
              </w:rPr>
            </w:pPr>
            <w:r>
              <w:rPr>
                <w:rFonts w:asciiTheme="majorBidi" w:hAnsiTheme="majorBidi" w:cstheme="majorBidi"/>
              </w:rPr>
              <w:t xml:space="preserve">Slip-Test </w:t>
            </w:r>
          </w:p>
          <w:p w:rsidR="00D24991" w:rsidRPr="00DE07AD" w:rsidRDefault="00D24991" w:rsidP="00D5245C">
            <w:pPr>
              <w:jc w:val="lowKashida"/>
              <w:rPr>
                <w:rFonts w:asciiTheme="majorBidi" w:hAnsiTheme="majorBidi" w:cstheme="majorBidi"/>
              </w:rPr>
            </w:pPr>
            <w:r>
              <w:rPr>
                <w:rFonts w:asciiTheme="majorBidi" w:hAnsiTheme="majorBidi" w:cstheme="majorBidi"/>
              </w:rPr>
              <w:t xml:space="preserve">Exams </w:t>
            </w:r>
          </w:p>
        </w:tc>
      </w:tr>
      <w:tr w:rsidR="00763D7C" w:rsidRPr="005D2DDD" w:rsidTr="00382343">
        <w:tc>
          <w:tcPr>
            <w:tcW w:w="446" w:type="pct"/>
            <w:tcBorders>
              <w:top w:val="single" w:sz="8" w:space="0" w:color="auto"/>
              <w:bottom w:val="single" w:sz="4" w:space="0" w:color="auto"/>
            </w:tcBorders>
            <w:shd w:val="clear" w:color="auto" w:fill="DBE5F1" w:themeFill="accent1" w:themeFillTint="33"/>
            <w:vAlign w:val="center"/>
          </w:tcPr>
          <w:p w:rsidR="00763D7C" w:rsidRPr="00C76B1F" w:rsidRDefault="00763D7C" w:rsidP="00763D7C">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763D7C" w:rsidRPr="00C76B1F" w:rsidRDefault="00763D7C" w:rsidP="00763D7C">
            <w:pPr>
              <w:rPr>
                <w:b/>
                <w:bCs/>
              </w:rPr>
            </w:pPr>
            <w:r w:rsidRPr="00C76B1F">
              <w:rPr>
                <w:b/>
                <w:bCs/>
              </w:rPr>
              <w:t>Skills</w:t>
            </w:r>
          </w:p>
        </w:tc>
      </w:tr>
      <w:tr w:rsidR="00675A93" w:rsidRPr="005D2DDD" w:rsidTr="00C807BC">
        <w:tc>
          <w:tcPr>
            <w:tcW w:w="446" w:type="pct"/>
            <w:tcBorders>
              <w:top w:val="single" w:sz="4" w:space="0" w:color="auto"/>
              <w:bottom w:val="dashSmallGap" w:sz="4" w:space="0" w:color="auto"/>
            </w:tcBorders>
            <w:vAlign w:val="center"/>
          </w:tcPr>
          <w:p w:rsidR="00675A93" w:rsidRPr="00C76B1F" w:rsidRDefault="00675A93" w:rsidP="00786987">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rsidR="00675A93" w:rsidRPr="00B4292A" w:rsidRDefault="00675A93" w:rsidP="00585669">
            <w:pPr>
              <w:jc w:val="lowKashida"/>
              <w:rPr>
                <w:rFonts w:asciiTheme="majorBidi" w:hAnsiTheme="majorBidi" w:cstheme="majorBidi"/>
              </w:rPr>
            </w:pPr>
            <w:r>
              <w:t>P</w:t>
            </w:r>
            <w:r w:rsidRPr="009227F1">
              <w:t>ut learned vocabulary into context through readings and discussions, especially in the area of oil production</w:t>
            </w:r>
            <w:r>
              <w:t>.</w:t>
            </w:r>
          </w:p>
        </w:tc>
        <w:tc>
          <w:tcPr>
            <w:tcW w:w="1273" w:type="pct"/>
            <w:tcBorders>
              <w:top w:val="single" w:sz="4" w:space="0" w:color="auto"/>
              <w:bottom w:val="dashSmallGap" w:sz="4" w:space="0" w:color="auto"/>
            </w:tcBorders>
            <w:vAlign w:val="center"/>
          </w:tcPr>
          <w:p w:rsidR="00675A93" w:rsidRPr="00DE07AD" w:rsidRDefault="00675A93" w:rsidP="00180DA3">
            <w:pPr>
              <w:rPr>
                <w:rFonts w:asciiTheme="majorBidi" w:hAnsiTheme="majorBidi" w:cstheme="majorBidi"/>
              </w:rPr>
            </w:pPr>
            <w:r w:rsidRPr="00675A93">
              <w:rPr>
                <w:rFonts w:asciiTheme="majorBidi" w:hAnsiTheme="majorBidi" w:cstheme="majorBidi"/>
              </w:rPr>
              <w:t>Directed lab sessions to enable students to focus on technological skills useful for learning English</w:t>
            </w:r>
          </w:p>
        </w:tc>
        <w:tc>
          <w:tcPr>
            <w:tcW w:w="1193" w:type="pct"/>
            <w:tcBorders>
              <w:top w:val="single" w:sz="4" w:space="0" w:color="auto"/>
              <w:bottom w:val="dashSmallGap" w:sz="4" w:space="0" w:color="auto"/>
            </w:tcBorders>
            <w:vAlign w:val="center"/>
          </w:tcPr>
          <w:p w:rsidR="00675A93" w:rsidRDefault="00675A93" w:rsidP="00D5245C">
            <w:pPr>
              <w:jc w:val="lowKashida"/>
              <w:rPr>
                <w:rFonts w:asciiTheme="majorBidi" w:hAnsiTheme="majorBidi" w:cstheme="majorBidi"/>
              </w:rPr>
            </w:pPr>
            <w:r>
              <w:rPr>
                <w:rFonts w:asciiTheme="majorBidi" w:hAnsiTheme="majorBidi" w:cstheme="majorBidi"/>
              </w:rPr>
              <w:t>Oral presentation</w:t>
            </w:r>
          </w:p>
          <w:p w:rsidR="00675A93" w:rsidRDefault="00675A93" w:rsidP="00D5245C">
            <w:pPr>
              <w:autoSpaceDE w:val="0"/>
              <w:autoSpaceDN w:val="0"/>
              <w:adjustRightInd w:val="0"/>
              <w:rPr>
                <w:sz w:val="22"/>
                <w:szCs w:val="22"/>
              </w:rPr>
            </w:pPr>
            <w:r w:rsidRPr="00E14801">
              <w:rPr>
                <w:sz w:val="22"/>
                <w:szCs w:val="22"/>
              </w:rPr>
              <w:t>Activities</w:t>
            </w:r>
          </w:p>
          <w:p w:rsidR="00675A93" w:rsidRPr="00E14801" w:rsidRDefault="00675A93" w:rsidP="00D5245C">
            <w:pPr>
              <w:autoSpaceDE w:val="0"/>
              <w:autoSpaceDN w:val="0"/>
              <w:adjustRightInd w:val="0"/>
              <w:rPr>
                <w:sz w:val="22"/>
                <w:szCs w:val="22"/>
              </w:rPr>
            </w:pPr>
            <w:r>
              <w:rPr>
                <w:sz w:val="22"/>
                <w:szCs w:val="22"/>
              </w:rPr>
              <w:t>Assessment</w:t>
            </w:r>
            <w:r w:rsidR="00C7513C">
              <w:rPr>
                <w:sz w:val="22"/>
                <w:szCs w:val="22"/>
              </w:rPr>
              <w:t xml:space="preserve"> </w:t>
            </w:r>
            <w:r>
              <w:rPr>
                <w:sz w:val="22"/>
                <w:szCs w:val="22"/>
              </w:rPr>
              <w:t>- oral</w:t>
            </w:r>
          </w:p>
          <w:p w:rsidR="00675A93" w:rsidRPr="00DE07AD" w:rsidRDefault="00675A93" w:rsidP="00786987">
            <w:pPr>
              <w:jc w:val="lowKashida"/>
              <w:rPr>
                <w:rFonts w:asciiTheme="majorBidi" w:hAnsiTheme="majorBidi" w:cstheme="majorBidi"/>
              </w:rPr>
            </w:pPr>
          </w:p>
        </w:tc>
      </w:tr>
      <w:tr w:rsidR="00675A93" w:rsidRPr="005D2DDD" w:rsidTr="00C807BC">
        <w:tc>
          <w:tcPr>
            <w:tcW w:w="446" w:type="pct"/>
            <w:tcBorders>
              <w:top w:val="dashSmallGap" w:sz="4" w:space="0" w:color="auto"/>
              <w:bottom w:val="dashSmallGap" w:sz="4" w:space="0" w:color="auto"/>
            </w:tcBorders>
            <w:vAlign w:val="center"/>
          </w:tcPr>
          <w:p w:rsidR="00675A93" w:rsidRPr="00C76B1F" w:rsidRDefault="00675A93" w:rsidP="00786987">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rsidR="00675A93" w:rsidRPr="00B4292A" w:rsidRDefault="00675A93" w:rsidP="00585669">
            <w:pPr>
              <w:jc w:val="lowKashida"/>
              <w:rPr>
                <w:rFonts w:asciiTheme="majorBidi" w:hAnsiTheme="majorBidi" w:cstheme="majorBidi"/>
              </w:rPr>
            </w:pPr>
            <w:r w:rsidRPr="009227F1">
              <w:t>Use a flow chart to give basic explanations of how systems work, e.g.</w:t>
            </w:r>
            <w:r>
              <w:t>,</w:t>
            </w:r>
            <w:r w:rsidRPr="009227F1">
              <w:t xml:space="preserve"> electrical circuits, cooling systems, fluid systems, etc. Expansion to discussions of industrial processes.</w:t>
            </w:r>
          </w:p>
        </w:tc>
        <w:tc>
          <w:tcPr>
            <w:tcW w:w="1273" w:type="pct"/>
            <w:tcBorders>
              <w:top w:val="dashSmallGap" w:sz="4" w:space="0" w:color="auto"/>
              <w:bottom w:val="dashSmallGap" w:sz="4" w:space="0" w:color="auto"/>
            </w:tcBorders>
            <w:vAlign w:val="center"/>
          </w:tcPr>
          <w:p w:rsidR="00675A93" w:rsidRPr="00DE07AD" w:rsidRDefault="00675A93" w:rsidP="00180DA3">
            <w:pPr>
              <w:jc w:val="lowKashida"/>
              <w:rPr>
                <w:rFonts w:asciiTheme="majorBidi" w:hAnsiTheme="majorBidi" w:cstheme="majorBidi"/>
              </w:rPr>
            </w:pPr>
            <w:r>
              <w:rPr>
                <w:rFonts w:asciiTheme="majorBidi" w:hAnsiTheme="majorBidi" w:cstheme="majorBidi"/>
              </w:rPr>
              <w:t>Brain storming</w:t>
            </w:r>
            <w:r w:rsidR="00180DA3">
              <w:rPr>
                <w:rFonts w:asciiTheme="majorBidi" w:hAnsiTheme="majorBidi" w:cstheme="majorBidi"/>
              </w:rPr>
              <w:t xml:space="preserve">, task-based assignments, </w:t>
            </w:r>
            <w:r>
              <w:rPr>
                <w:rFonts w:asciiTheme="majorBidi" w:hAnsiTheme="majorBidi" w:cstheme="majorBidi"/>
              </w:rPr>
              <w:t>identification</w:t>
            </w:r>
            <w:r w:rsidR="00180DA3">
              <w:rPr>
                <w:rFonts w:asciiTheme="majorBidi" w:hAnsiTheme="majorBidi" w:cstheme="majorBidi"/>
              </w:rPr>
              <w:t xml:space="preserve"> and d</w:t>
            </w:r>
            <w:r>
              <w:rPr>
                <w:rFonts w:asciiTheme="majorBidi" w:hAnsiTheme="majorBidi" w:cstheme="majorBidi"/>
              </w:rPr>
              <w:t>escription</w:t>
            </w:r>
            <w:r w:rsidR="00180DA3">
              <w:rPr>
                <w:rFonts w:asciiTheme="majorBidi" w:hAnsiTheme="majorBidi" w:cstheme="majorBidi"/>
              </w:rPr>
              <w:t>, q</w:t>
            </w:r>
            <w:r>
              <w:rPr>
                <w:rFonts w:asciiTheme="majorBidi" w:hAnsiTheme="majorBidi" w:cstheme="majorBidi"/>
              </w:rPr>
              <w:t xml:space="preserve">uestion and </w:t>
            </w:r>
            <w:r w:rsidR="00180DA3">
              <w:rPr>
                <w:rFonts w:asciiTheme="majorBidi" w:hAnsiTheme="majorBidi" w:cstheme="majorBidi"/>
              </w:rPr>
              <w:t>a</w:t>
            </w:r>
            <w:r>
              <w:rPr>
                <w:rFonts w:asciiTheme="majorBidi" w:hAnsiTheme="majorBidi" w:cstheme="majorBidi"/>
              </w:rPr>
              <w:t>nswer method</w:t>
            </w:r>
          </w:p>
        </w:tc>
        <w:tc>
          <w:tcPr>
            <w:tcW w:w="1193" w:type="pct"/>
            <w:tcBorders>
              <w:top w:val="dashSmallGap" w:sz="4" w:space="0" w:color="auto"/>
              <w:bottom w:val="dashSmallGap" w:sz="4" w:space="0" w:color="auto"/>
            </w:tcBorders>
            <w:vAlign w:val="center"/>
          </w:tcPr>
          <w:p w:rsidR="00675A93" w:rsidRDefault="00675A93" w:rsidP="00D5245C">
            <w:pPr>
              <w:jc w:val="lowKashida"/>
              <w:rPr>
                <w:rFonts w:asciiTheme="majorBidi" w:hAnsiTheme="majorBidi" w:cstheme="majorBidi"/>
                <w:sz w:val="22"/>
                <w:szCs w:val="22"/>
              </w:rPr>
            </w:pPr>
            <w:r w:rsidRPr="00E14801">
              <w:rPr>
                <w:sz w:val="22"/>
                <w:szCs w:val="22"/>
              </w:rPr>
              <w:t>Classroom activities</w:t>
            </w:r>
            <w:r>
              <w:rPr>
                <w:rFonts w:asciiTheme="majorBidi" w:hAnsiTheme="majorBidi" w:cstheme="majorBidi"/>
                <w:sz w:val="22"/>
                <w:szCs w:val="22"/>
              </w:rPr>
              <w:t xml:space="preserve"> Quiz</w:t>
            </w:r>
          </w:p>
          <w:p w:rsidR="00675A93" w:rsidRDefault="00675A93" w:rsidP="00D5245C">
            <w:pPr>
              <w:jc w:val="lowKashida"/>
              <w:rPr>
                <w:rFonts w:asciiTheme="majorBidi" w:hAnsiTheme="majorBidi" w:cstheme="majorBidi"/>
              </w:rPr>
            </w:pPr>
            <w:r>
              <w:rPr>
                <w:rFonts w:asciiTheme="majorBidi" w:hAnsiTheme="majorBidi" w:cstheme="majorBidi"/>
              </w:rPr>
              <w:t xml:space="preserve">Slip-Test </w:t>
            </w:r>
          </w:p>
          <w:p w:rsidR="00675A93" w:rsidRPr="00DE07AD" w:rsidRDefault="00675A93" w:rsidP="00D5245C">
            <w:pPr>
              <w:jc w:val="lowKashida"/>
              <w:rPr>
                <w:rFonts w:asciiTheme="majorBidi" w:hAnsiTheme="majorBidi" w:cstheme="majorBidi"/>
              </w:rPr>
            </w:pPr>
            <w:r>
              <w:rPr>
                <w:rFonts w:asciiTheme="majorBidi" w:hAnsiTheme="majorBidi" w:cstheme="majorBidi"/>
              </w:rPr>
              <w:t>Exams</w:t>
            </w:r>
          </w:p>
        </w:tc>
      </w:tr>
      <w:tr w:rsidR="00675A93" w:rsidRPr="005D2DDD" w:rsidTr="00C807BC">
        <w:tc>
          <w:tcPr>
            <w:tcW w:w="446" w:type="pct"/>
            <w:tcBorders>
              <w:top w:val="dashSmallGap" w:sz="4" w:space="0" w:color="auto"/>
              <w:bottom w:val="single" w:sz="8" w:space="0" w:color="auto"/>
            </w:tcBorders>
            <w:vAlign w:val="center"/>
          </w:tcPr>
          <w:p w:rsidR="00675A93" w:rsidRPr="00C76B1F" w:rsidRDefault="00675A93" w:rsidP="00786987">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rsidR="00675A93" w:rsidRPr="00B4292A" w:rsidRDefault="00675A93" w:rsidP="00585669">
            <w:pPr>
              <w:jc w:val="lowKashida"/>
              <w:rPr>
                <w:rFonts w:asciiTheme="majorBidi" w:hAnsiTheme="majorBidi" w:cstheme="majorBidi"/>
              </w:rPr>
            </w:pPr>
            <w:r w:rsidRPr="009227F1">
              <w:t>Use the conventions of communicative skills to speak in a generally appropriate way and communicate straightforward ideas.</w:t>
            </w:r>
          </w:p>
        </w:tc>
        <w:tc>
          <w:tcPr>
            <w:tcW w:w="1273" w:type="pct"/>
            <w:tcBorders>
              <w:top w:val="dashSmallGap" w:sz="4" w:space="0" w:color="auto"/>
              <w:bottom w:val="single" w:sz="8" w:space="0" w:color="auto"/>
            </w:tcBorders>
            <w:vAlign w:val="center"/>
          </w:tcPr>
          <w:p w:rsidR="00675A93" w:rsidRPr="00DE07AD" w:rsidRDefault="001B5F8F" w:rsidP="00C7513C">
            <w:pPr>
              <w:jc w:val="lowKashida"/>
              <w:rPr>
                <w:rFonts w:asciiTheme="majorBidi" w:hAnsiTheme="majorBidi" w:cstheme="majorBidi"/>
              </w:rPr>
            </w:pPr>
            <w:r w:rsidRPr="001B5F8F">
              <w:rPr>
                <w:rFonts w:asciiTheme="majorBidi" w:hAnsiTheme="majorBidi" w:cstheme="majorBidi"/>
              </w:rPr>
              <w:t xml:space="preserve">Individual mentoring, checking each other’s </w:t>
            </w:r>
            <w:r w:rsidR="00C7513C">
              <w:rPr>
                <w:rFonts w:asciiTheme="majorBidi" w:hAnsiTheme="majorBidi" w:cstheme="majorBidi"/>
              </w:rPr>
              <w:t>works, p</w:t>
            </w:r>
            <w:r w:rsidRPr="001B5F8F">
              <w:rPr>
                <w:rFonts w:asciiTheme="majorBidi" w:hAnsiTheme="majorBidi" w:cstheme="majorBidi"/>
              </w:rPr>
              <w:t>air work and group work activities  promot</w:t>
            </w:r>
            <w:r w:rsidR="00C7513C">
              <w:rPr>
                <w:rFonts w:asciiTheme="majorBidi" w:hAnsiTheme="majorBidi" w:cstheme="majorBidi"/>
              </w:rPr>
              <w:t xml:space="preserve">ing </w:t>
            </w:r>
            <w:r w:rsidRPr="001B5F8F">
              <w:rPr>
                <w:rFonts w:asciiTheme="majorBidi" w:hAnsiTheme="majorBidi" w:cstheme="majorBidi"/>
              </w:rPr>
              <w:t>interpersonal skills and prepar</w:t>
            </w:r>
            <w:r w:rsidR="00C7513C">
              <w:rPr>
                <w:rFonts w:asciiTheme="majorBidi" w:hAnsiTheme="majorBidi" w:cstheme="majorBidi"/>
              </w:rPr>
              <w:t xml:space="preserve">ing </w:t>
            </w:r>
            <w:r w:rsidRPr="001B5F8F">
              <w:rPr>
                <w:rFonts w:asciiTheme="majorBidi" w:hAnsiTheme="majorBidi" w:cstheme="majorBidi"/>
              </w:rPr>
              <w:t>for assessments</w:t>
            </w:r>
          </w:p>
        </w:tc>
        <w:tc>
          <w:tcPr>
            <w:tcW w:w="1193" w:type="pct"/>
            <w:tcBorders>
              <w:top w:val="dashSmallGap" w:sz="4" w:space="0" w:color="auto"/>
              <w:bottom w:val="single" w:sz="8" w:space="0" w:color="auto"/>
            </w:tcBorders>
            <w:vAlign w:val="center"/>
          </w:tcPr>
          <w:p w:rsidR="00675A93" w:rsidRDefault="00675A93" w:rsidP="00D5245C">
            <w:pPr>
              <w:jc w:val="lowKashida"/>
              <w:rPr>
                <w:rFonts w:asciiTheme="majorBidi" w:hAnsiTheme="majorBidi" w:cstheme="majorBidi"/>
                <w:sz w:val="22"/>
                <w:szCs w:val="22"/>
              </w:rPr>
            </w:pPr>
            <w:r>
              <w:rPr>
                <w:rFonts w:asciiTheme="majorBidi" w:hAnsiTheme="majorBidi" w:cstheme="majorBidi"/>
                <w:sz w:val="22"/>
                <w:szCs w:val="22"/>
              </w:rPr>
              <w:t xml:space="preserve">Quiz, </w:t>
            </w:r>
          </w:p>
          <w:p w:rsidR="00675A93" w:rsidRDefault="00675A93" w:rsidP="00D5245C">
            <w:pPr>
              <w:jc w:val="lowKashida"/>
              <w:rPr>
                <w:rFonts w:asciiTheme="majorBidi" w:hAnsiTheme="majorBidi" w:cstheme="majorBidi"/>
              </w:rPr>
            </w:pPr>
            <w:r>
              <w:rPr>
                <w:rFonts w:asciiTheme="majorBidi" w:hAnsiTheme="majorBidi" w:cstheme="majorBidi"/>
              </w:rPr>
              <w:t xml:space="preserve">Slip-Test </w:t>
            </w:r>
          </w:p>
          <w:p w:rsidR="00675A93" w:rsidRPr="00DE07AD" w:rsidRDefault="00675A93" w:rsidP="00D5245C">
            <w:pPr>
              <w:jc w:val="lowKashida"/>
              <w:rPr>
                <w:rFonts w:asciiTheme="majorBidi" w:hAnsiTheme="majorBidi" w:cstheme="majorBidi"/>
              </w:rPr>
            </w:pPr>
            <w:r>
              <w:rPr>
                <w:rFonts w:asciiTheme="majorBidi" w:hAnsiTheme="majorBidi" w:cstheme="majorBidi"/>
              </w:rPr>
              <w:t xml:space="preserve">Exams </w:t>
            </w:r>
          </w:p>
        </w:tc>
      </w:tr>
      <w:tr w:rsidR="00786987" w:rsidRPr="005D2DDD" w:rsidTr="00382343">
        <w:tc>
          <w:tcPr>
            <w:tcW w:w="446" w:type="pct"/>
            <w:tcBorders>
              <w:top w:val="single" w:sz="8" w:space="0" w:color="auto"/>
              <w:bottom w:val="single" w:sz="4" w:space="0" w:color="auto"/>
            </w:tcBorders>
            <w:shd w:val="clear" w:color="auto" w:fill="DBE5F1" w:themeFill="accent1" w:themeFillTint="33"/>
            <w:vAlign w:val="center"/>
          </w:tcPr>
          <w:p w:rsidR="00786987" w:rsidRPr="00C76B1F" w:rsidRDefault="00786987" w:rsidP="00786987">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786987" w:rsidRPr="00C76B1F" w:rsidRDefault="00786987" w:rsidP="00786987">
            <w:pPr>
              <w:rPr>
                <w:b/>
                <w:bCs/>
              </w:rPr>
            </w:pPr>
            <w:r w:rsidRPr="00C76B1F">
              <w:rPr>
                <w:rFonts w:asciiTheme="majorBidi" w:hAnsiTheme="majorBidi" w:cstheme="majorBidi"/>
                <w:b/>
                <w:bCs/>
              </w:rPr>
              <w:t>Values</w:t>
            </w:r>
          </w:p>
        </w:tc>
      </w:tr>
      <w:tr w:rsidR="00A639A7" w:rsidRPr="005D2DDD" w:rsidTr="00C807BC">
        <w:tc>
          <w:tcPr>
            <w:tcW w:w="446" w:type="pct"/>
            <w:tcBorders>
              <w:top w:val="single" w:sz="4" w:space="0" w:color="auto"/>
              <w:bottom w:val="dashSmallGap" w:sz="4" w:space="0" w:color="auto"/>
            </w:tcBorders>
            <w:vAlign w:val="center"/>
          </w:tcPr>
          <w:p w:rsidR="00A639A7" w:rsidRPr="00C76B1F" w:rsidRDefault="00A639A7" w:rsidP="00786987">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rsidR="00A639A7" w:rsidRPr="00B4292A" w:rsidRDefault="00A639A7" w:rsidP="00585669">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1273" w:type="pct"/>
            <w:tcBorders>
              <w:top w:val="single" w:sz="4" w:space="0" w:color="auto"/>
              <w:bottom w:val="dashSmallGap" w:sz="4" w:space="0" w:color="auto"/>
            </w:tcBorders>
            <w:vAlign w:val="center"/>
          </w:tcPr>
          <w:p w:rsidR="00A639A7" w:rsidRPr="00546821" w:rsidRDefault="00C7513C" w:rsidP="00C7513C">
            <w:r>
              <w:t>Counseling and i</w:t>
            </w:r>
            <w:r w:rsidR="00A639A7" w:rsidRPr="00546821">
              <w:t xml:space="preserve">nstruction </w:t>
            </w:r>
            <w:r w:rsidR="00A639A7">
              <w:t>to</w:t>
            </w:r>
            <w:r w:rsidR="00A639A7" w:rsidRPr="00546821">
              <w:rPr>
                <w:color w:val="202124"/>
                <w:shd w:val="clear" w:color="auto" w:fill="FFFFFF"/>
              </w:rPr>
              <w:t xml:space="preserve"> learn and practice</w:t>
            </w:r>
            <w:r w:rsidR="00A639A7">
              <w:rPr>
                <w:color w:val="202124"/>
                <w:shd w:val="clear" w:color="auto" w:fill="FFFFFF"/>
              </w:rPr>
              <w:t xml:space="preserve"> </w:t>
            </w:r>
            <w:r w:rsidR="00A639A7" w:rsidRPr="00546821">
              <w:rPr>
                <w:color w:val="202124"/>
                <w:shd w:val="clear" w:color="auto" w:fill="FFFFFF"/>
              </w:rPr>
              <w:t>healthy attitudes and behavior</w:t>
            </w:r>
          </w:p>
        </w:tc>
        <w:tc>
          <w:tcPr>
            <w:tcW w:w="1193" w:type="pct"/>
            <w:tcBorders>
              <w:top w:val="single" w:sz="4" w:space="0" w:color="auto"/>
              <w:bottom w:val="dashSmallGap" w:sz="4" w:space="0" w:color="auto"/>
            </w:tcBorders>
            <w:vAlign w:val="center"/>
          </w:tcPr>
          <w:p w:rsidR="00C7513C" w:rsidRDefault="00C7513C" w:rsidP="00786987">
            <w:pPr>
              <w:jc w:val="lowKashida"/>
              <w:rPr>
                <w:rFonts w:asciiTheme="majorBidi" w:hAnsiTheme="majorBidi" w:cstheme="majorBidi"/>
              </w:rPr>
            </w:pPr>
            <w:r>
              <w:rPr>
                <w:rFonts w:asciiTheme="majorBidi" w:hAnsiTheme="majorBidi" w:cstheme="majorBidi"/>
              </w:rPr>
              <w:t>Feedback</w:t>
            </w:r>
          </w:p>
          <w:p w:rsidR="00A639A7" w:rsidRDefault="00A639A7" w:rsidP="00786987">
            <w:pPr>
              <w:jc w:val="lowKashida"/>
              <w:rPr>
                <w:rFonts w:asciiTheme="majorBidi" w:hAnsiTheme="majorBidi" w:cstheme="majorBidi"/>
              </w:rPr>
            </w:pPr>
            <w:r>
              <w:rPr>
                <w:rFonts w:asciiTheme="majorBidi" w:hAnsiTheme="majorBidi" w:cstheme="majorBidi"/>
              </w:rPr>
              <w:t>Assessment</w:t>
            </w:r>
          </w:p>
          <w:p w:rsidR="00A639A7" w:rsidRPr="00DE07AD" w:rsidRDefault="00A639A7" w:rsidP="00786987">
            <w:pPr>
              <w:jc w:val="lowKashida"/>
              <w:rPr>
                <w:rFonts w:asciiTheme="majorBidi" w:hAnsiTheme="majorBidi" w:cstheme="majorBidi"/>
              </w:rPr>
            </w:pPr>
            <w:r>
              <w:rPr>
                <w:rFonts w:asciiTheme="majorBidi" w:hAnsiTheme="majorBidi" w:cstheme="majorBidi"/>
              </w:rPr>
              <w:t>Activities</w:t>
            </w:r>
          </w:p>
        </w:tc>
      </w:tr>
      <w:tr w:rsidR="00A639A7" w:rsidRPr="005D2DDD" w:rsidTr="00C807BC">
        <w:tc>
          <w:tcPr>
            <w:tcW w:w="446" w:type="pct"/>
            <w:tcBorders>
              <w:top w:val="dashSmallGap" w:sz="4" w:space="0" w:color="auto"/>
              <w:bottom w:val="dashSmallGap" w:sz="4" w:space="0" w:color="auto"/>
            </w:tcBorders>
            <w:vAlign w:val="center"/>
          </w:tcPr>
          <w:p w:rsidR="00A639A7" w:rsidRPr="00C76B1F" w:rsidRDefault="00A639A7" w:rsidP="00786987">
            <w:pPr>
              <w:jc w:val="center"/>
              <w:rPr>
                <w:rFonts w:asciiTheme="majorBidi" w:hAnsiTheme="majorBidi" w:cstheme="majorBidi"/>
              </w:rPr>
            </w:pPr>
            <w:r w:rsidRPr="00C76B1F">
              <w:rPr>
                <w:rFonts w:asciiTheme="majorBidi" w:hAnsiTheme="majorBidi" w:cstheme="majorBidi"/>
              </w:rPr>
              <w:lastRenderedPageBreak/>
              <w:t>3.2</w:t>
            </w:r>
          </w:p>
        </w:tc>
        <w:tc>
          <w:tcPr>
            <w:tcW w:w="2088" w:type="pct"/>
            <w:tcBorders>
              <w:top w:val="dashSmallGap" w:sz="4" w:space="0" w:color="auto"/>
              <w:left w:val="single" w:sz="8" w:space="0" w:color="auto"/>
              <w:bottom w:val="single" w:sz="12" w:space="0" w:color="auto"/>
            </w:tcBorders>
          </w:tcPr>
          <w:p w:rsidR="00A639A7" w:rsidRPr="00B4292A" w:rsidRDefault="00A639A7" w:rsidP="00585669">
            <w:pPr>
              <w:jc w:val="lowKashida"/>
              <w:rPr>
                <w:rFonts w:asciiTheme="majorBidi" w:hAnsiTheme="majorBidi" w:cstheme="majorBidi"/>
              </w:rPr>
            </w:pPr>
            <w:r>
              <w:t>Exhibit professional code of conduct and ethical values.</w:t>
            </w:r>
          </w:p>
        </w:tc>
        <w:tc>
          <w:tcPr>
            <w:tcW w:w="1273" w:type="pct"/>
            <w:tcBorders>
              <w:top w:val="dashSmallGap" w:sz="4" w:space="0" w:color="auto"/>
              <w:bottom w:val="dashSmallGap" w:sz="4" w:space="0" w:color="auto"/>
            </w:tcBorders>
            <w:vAlign w:val="center"/>
          </w:tcPr>
          <w:p w:rsidR="00A639A7" w:rsidRPr="00546821" w:rsidRDefault="00A639A7" w:rsidP="00C7513C">
            <w:r>
              <w:t>Guidance</w:t>
            </w:r>
            <w:r w:rsidR="00C7513C">
              <w:t xml:space="preserve"> </w:t>
            </w:r>
            <w:r>
              <w:t>-</w:t>
            </w:r>
            <w:r w:rsidR="00C7513C">
              <w:t xml:space="preserve"> t</w:t>
            </w:r>
            <w:r>
              <w:t>eamwork and individual responsibility</w:t>
            </w:r>
          </w:p>
        </w:tc>
        <w:tc>
          <w:tcPr>
            <w:tcW w:w="1193" w:type="pct"/>
            <w:tcBorders>
              <w:top w:val="dashSmallGap" w:sz="4" w:space="0" w:color="auto"/>
              <w:bottom w:val="dashSmallGap" w:sz="4" w:space="0" w:color="auto"/>
            </w:tcBorders>
            <w:vAlign w:val="center"/>
          </w:tcPr>
          <w:p w:rsidR="003F3872" w:rsidRDefault="003F3872" w:rsidP="00786987">
            <w:pPr>
              <w:jc w:val="lowKashida"/>
              <w:rPr>
                <w:rFonts w:asciiTheme="majorBidi" w:hAnsiTheme="majorBidi" w:cstheme="majorBidi"/>
              </w:rPr>
            </w:pPr>
            <w:r>
              <w:rPr>
                <w:rFonts w:asciiTheme="majorBidi" w:hAnsiTheme="majorBidi" w:cstheme="majorBidi"/>
              </w:rPr>
              <w:t>Observation</w:t>
            </w:r>
          </w:p>
          <w:p w:rsidR="00A639A7" w:rsidRDefault="00A639A7" w:rsidP="00786987">
            <w:pPr>
              <w:jc w:val="lowKashida"/>
              <w:rPr>
                <w:rFonts w:asciiTheme="majorBidi" w:hAnsiTheme="majorBidi" w:cstheme="majorBidi"/>
              </w:rPr>
            </w:pPr>
            <w:r>
              <w:rPr>
                <w:rFonts w:asciiTheme="majorBidi" w:hAnsiTheme="majorBidi" w:cstheme="majorBidi"/>
              </w:rPr>
              <w:t>Assessment</w:t>
            </w:r>
          </w:p>
          <w:p w:rsidR="00A639A7" w:rsidRPr="00DE07AD" w:rsidRDefault="00A639A7" w:rsidP="00786987">
            <w:pPr>
              <w:jc w:val="lowKashida"/>
              <w:rPr>
                <w:rFonts w:asciiTheme="majorBidi" w:hAnsiTheme="majorBidi" w:cstheme="majorBidi"/>
              </w:rPr>
            </w:pPr>
            <w:r>
              <w:rPr>
                <w:rFonts w:asciiTheme="majorBidi" w:hAnsiTheme="majorBidi" w:cstheme="majorBidi"/>
              </w:rPr>
              <w:t>Quizzes</w:t>
            </w:r>
            <w:r w:rsidR="00C7513C">
              <w:rPr>
                <w:rFonts w:asciiTheme="majorBidi" w:hAnsiTheme="majorBidi" w:cstheme="majorBidi"/>
              </w:rPr>
              <w:t xml:space="preserve"> </w:t>
            </w:r>
            <w:r>
              <w:rPr>
                <w:rFonts w:asciiTheme="majorBidi" w:hAnsiTheme="majorBidi" w:cstheme="majorBidi"/>
              </w:rPr>
              <w:t>- pair work</w:t>
            </w:r>
          </w:p>
        </w:tc>
      </w:tr>
      <w:tr w:rsidR="00A639A7" w:rsidRPr="005D2DDD" w:rsidTr="00C807BC">
        <w:tc>
          <w:tcPr>
            <w:tcW w:w="446" w:type="pct"/>
            <w:tcBorders>
              <w:top w:val="dashSmallGap" w:sz="4" w:space="0" w:color="auto"/>
              <w:bottom w:val="single" w:sz="12" w:space="0" w:color="auto"/>
            </w:tcBorders>
            <w:vAlign w:val="center"/>
          </w:tcPr>
          <w:p w:rsidR="00A639A7" w:rsidRPr="00C76B1F" w:rsidRDefault="00A639A7" w:rsidP="00786987">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rsidR="00A639A7" w:rsidRPr="00B4292A" w:rsidRDefault="00A639A7" w:rsidP="00585669">
            <w:pPr>
              <w:jc w:val="lowKashida"/>
              <w:rPr>
                <w:rFonts w:asciiTheme="majorBidi" w:hAnsiTheme="majorBidi" w:cstheme="majorBidi"/>
              </w:rPr>
            </w:pPr>
            <w:r>
              <w:rPr>
                <w:rFonts w:asciiTheme="majorBidi" w:hAnsiTheme="majorBidi" w:cstheme="majorBidi"/>
              </w:rPr>
              <w:t>Act with responsibility in personal and professional situations.</w:t>
            </w:r>
          </w:p>
        </w:tc>
        <w:tc>
          <w:tcPr>
            <w:tcW w:w="1273" w:type="pct"/>
            <w:tcBorders>
              <w:top w:val="dashSmallGap" w:sz="4" w:space="0" w:color="auto"/>
              <w:bottom w:val="single" w:sz="12" w:space="0" w:color="auto"/>
            </w:tcBorders>
            <w:vAlign w:val="center"/>
          </w:tcPr>
          <w:p w:rsidR="00A639A7" w:rsidRPr="00DE07AD" w:rsidRDefault="00A639A7" w:rsidP="00C7513C">
            <w:pPr>
              <w:jc w:val="lowKashida"/>
              <w:rPr>
                <w:rFonts w:asciiTheme="majorBidi" w:hAnsiTheme="majorBidi" w:cstheme="majorBidi"/>
              </w:rPr>
            </w:pPr>
            <w:r>
              <w:rPr>
                <w:rFonts w:asciiTheme="majorBidi" w:hAnsiTheme="majorBidi" w:cstheme="majorBidi"/>
              </w:rPr>
              <w:t xml:space="preserve">Guidance – </w:t>
            </w:r>
            <w:r w:rsidR="00C7513C">
              <w:rPr>
                <w:rFonts w:asciiTheme="majorBidi" w:hAnsiTheme="majorBidi" w:cstheme="majorBidi"/>
              </w:rPr>
              <w:t>i</w:t>
            </w:r>
            <w:r>
              <w:rPr>
                <w:rFonts w:asciiTheme="majorBidi" w:hAnsiTheme="majorBidi" w:cstheme="majorBidi"/>
              </w:rPr>
              <w:t>nstruction</w:t>
            </w:r>
            <w:r w:rsidR="00C7513C">
              <w:rPr>
                <w:rFonts w:asciiTheme="majorBidi" w:hAnsiTheme="majorBidi" w:cstheme="majorBidi"/>
              </w:rPr>
              <w:t xml:space="preserve"> on e</w:t>
            </w:r>
            <w:r>
              <w:rPr>
                <w:rFonts w:asciiTheme="majorBidi" w:hAnsiTheme="majorBidi" w:cstheme="majorBidi"/>
              </w:rPr>
              <w:t xml:space="preserve">thical standard behavior </w:t>
            </w:r>
          </w:p>
        </w:tc>
        <w:tc>
          <w:tcPr>
            <w:tcW w:w="1193" w:type="pct"/>
            <w:tcBorders>
              <w:top w:val="dashSmallGap" w:sz="4" w:space="0" w:color="auto"/>
              <w:bottom w:val="single" w:sz="12" w:space="0" w:color="auto"/>
            </w:tcBorders>
            <w:vAlign w:val="center"/>
          </w:tcPr>
          <w:p w:rsidR="00A639A7" w:rsidRDefault="00A639A7" w:rsidP="00E43D36">
            <w:pPr>
              <w:jc w:val="lowKashida"/>
            </w:pPr>
            <w:r>
              <w:rPr>
                <w:rFonts w:asciiTheme="majorBidi" w:hAnsiTheme="majorBidi" w:cstheme="majorBidi"/>
              </w:rPr>
              <w:t>Group work</w:t>
            </w:r>
            <w:r>
              <w:t xml:space="preserve"> </w:t>
            </w:r>
            <w:r w:rsidR="00E43D36">
              <w:t>p</w:t>
            </w:r>
            <w:r>
              <w:t>articipation</w:t>
            </w:r>
          </w:p>
          <w:p w:rsidR="00C7513C" w:rsidRPr="00DE07AD" w:rsidRDefault="00C7513C" w:rsidP="00C7513C">
            <w:pPr>
              <w:jc w:val="lowKashida"/>
              <w:rPr>
                <w:rFonts w:asciiTheme="majorBidi" w:hAnsiTheme="majorBidi" w:cstheme="majorBidi"/>
              </w:rPr>
            </w:pPr>
            <w:r>
              <w:rPr>
                <w:rFonts w:asciiTheme="majorBidi" w:hAnsiTheme="majorBidi" w:cstheme="majorBidi"/>
              </w:rPr>
              <w:t>Observation</w:t>
            </w:r>
          </w:p>
        </w:tc>
      </w:tr>
    </w:tbl>
    <w:p w:rsidR="002D2315" w:rsidRDefault="002D2315" w:rsidP="008B5913">
      <w:pPr>
        <w:pStyle w:val="Heading2"/>
        <w:jc w:val="left"/>
        <w:rPr>
          <w:rFonts w:asciiTheme="majorBidi" w:hAnsiTheme="majorBidi" w:cstheme="majorBidi"/>
          <w:sz w:val="26"/>
          <w:szCs w:val="26"/>
        </w:rPr>
      </w:pPr>
      <w:bookmarkStart w:id="10"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4820"/>
        <w:gridCol w:w="1905"/>
        <w:gridCol w:w="2190"/>
      </w:tblGrid>
      <w:tr w:rsidR="00001466" w:rsidRPr="005D2DDD" w:rsidTr="008B5854">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482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90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74655" w:rsidRPr="005D2DDD" w:rsidTr="008B5854">
        <w:trPr>
          <w:trHeight w:val="260"/>
          <w:jc w:val="center"/>
        </w:trPr>
        <w:tc>
          <w:tcPr>
            <w:tcW w:w="410" w:type="dxa"/>
            <w:tcBorders>
              <w:top w:val="single" w:sz="8"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1</w:t>
            </w:r>
          </w:p>
        </w:tc>
        <w:tc>
          <w:tcPr>
            <w:tcW w:w="4820" w:type="dxa"/>
          </w:tcPr>
          <w:p w:rsidR="00A74655" w:rsidRPr="006254BC" w:rsidRDefault="00A74655" w:rsidP="00F575C5">
            <w:pPr>
              <w:bidi/>
              <w:jc w:val="right"/>
              <w:rPr>
                <w:rFonts w:asciiTheme="majorBidi" w:hAnsiTheme="majorBidi" w:cstheme="majorBidi"/>
              </w:rPr>
            </w:pPr>
            <w:r w:rsidRPr="006254BC">
              <w:rPr>
                <w:b/>
                <w:bCs/>
              </w:rPr>
              <w:t xml:space="preserve"> </w:t>
            </w:r>
            <w:r w:rsidR="0020335F">
              <w:rPr>
                <w:b/>
                <w:bCs/>
              </w:rPr>
              <w:t xml:space="preserve">Six </w:t>
            </w:r>
            <w:r w:rsidRPr="006254BC">
              <w:rPr>
                <w:b/>
                <w:bCs/>
              </w:rPr>
              <w:t xml:space="preserve">Weekly Quizzes </w:t>
            </w:r>
            <w:r w:rsidRPr="006254BC">
              <w:t>(Integrated Skills)</w:t>
            </w:r>
          </w:p>
        </w:tc>
        <w:tc>
          <w:tcPr>
            <w:tcW w:w="1905" w:type="dxa"/>
            <w:tcBorders>
              <w:top w:val="single" w:sz="8" w:space="0" w:color="auto"/>
              <w:left w:val="single" w:sz="8" w:space="0" w:color="auto"/>
              <w:bottom w:val="dashSmallGap" w:sz="4" w:space="0" w:color="auto"/>
              <w:right w:val="single" w:sz="8" w:space="0" w:color="auto"/>
            </w:tcBorders>
          </w:tcPr>
          <w:p w:rsidR="00A74655" w:rsidRPr="006254BC" w:rsidRDefault="0020335F" w:rsidP="00A74655">
            <w:pPr>
              <w:bidi/>
              <w:jc w:val="center"/>
              <w:rPr>
                <w:rFonts w:asciiTheme="majorBidi" w:hAnsiTheme="majorBidi" w:cstheme="majorBidi"/>
              </w:rPr>
            </w:pPr>
            <w:r>
              <w:rPr>
                <w:rFonts w:asciiTheme="majorBidi" w:hAnsiTheme="majorBidi" w:cstheme="majorBidi"/>
              </w:rPr>
              <w:t>Alternate weeks</w:t>
            </w:r>
          </w:p>
        </w:tc>
        <w:tc>
          <w:tcPr>
            <w:tcW w:w="2190" w:type="dxa"/>
            <w:vAlign w:val="center"/>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8B5854">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2</w:t>
            </w:r>
          </w:p>
        </w:tc>
        <w:tc>
          <w:tcPr>
            <w:tcW w:w="4820" w:type="dxa"/>
          </w:tcPr>
          <w:p w:rsidR="00A74655" w:rsidRPr="006254BC" w:rsidRDefault="00A74655" w:rsidP="00A74655">
            <w:pPr>
              <w:bidi/>
              <w:jc w:val="right"/>
              <w:rPr>
                <w:rFonts w:asciiTheme="majorBidi" w:hAnsiTheme="majorBidi" w:cstheme="majorBidi"/>
                <w:lang w:bidi="ar-EG"/>
              </w:rPr>
            </w:pPr>
            <w:r w:rsidRPr="006254BC">
              <w:rPr>
                <w:b/>
                <w:bCs/>
              </w:rPr>
              <w:t>Continuous Assessment</w:t>
            </w:r>
            <w:r w:rsidRPr="006254BC">
              <w:t xml:space="preserve"> (Integrated Skills)</w:t>
            </w:r>
          </w:p>
        </w:tc>
        <w:tc>
          <w:tcPr>
            <w:tcW w:w="1905" w:type="dxa"/>
            <w:tcBorders>
              <w:top w:val="dashSmallGap" w:sz="4" w:space="0" w:color="auto"/>
              <w:left w:val="single" w:sz="8" w:space="0" w:color="auto"/>
              <w:bottom w:val="dashSmallGap" w:sz="4" w:space="0" w:color="auto"/>
              <w:right w:val="single" w:sz="8" w:space="0" w:color="auto"/>
            </w:tcBorders>
          </w:tcPr>
          <w:p w:rsidR="00A74655" w:rsidRPr="006254BC" w:rsidRDefault="00C601B5" w:rsidP="00C601B5">
            <w:pPr>
              <w:bidi/>
              <w:jc w:val="center"/>
              <w:rPr>
                <w:rFonts w:asciiTheme="majorBidi" w:hAnsiTheme="majorBidi" w:cstheme="majorBidi"/>
              </w:rPr>
            </w:pPr>
            <w:r>
              <w:rPr>
                <w:rFonts w:asciiTheme="majorBidi" w:hAnsiTheme="majorBidi" w:cstheme="majorBidi"/>
              </w:rPr>
              <w:t>Throughout</w:t>
            </w:r>
          </w:p>
        </w:tc>
        <w:tc>
          <w:tcPr>
            <w:tcW w:w="2190" w:type="dxa"/>
          </w:tcPr>
          <w:p w:rsidR="00A74655" w:rsidRPr="006254BC" w:rsidRDefault="00A74655" w:rsidP="00A74655">
            <w:pPr>
              <w:bidi/>
              <w:jc w:val="center"/>
              <w:rPr>
                <w:rFonts w:asciiTheme="majorBidi" w:hAnsiTheme="majorBidi" w:cstheme="majorBidi"/>
                <w:b/>
                <w:bCs/>
              </w:rPr>
            </w:pPr>
            <w:r w:rsidRPr="006254BC">
              <w:rPr>
                <w:b/>
                <w:bCs/>
              </w:rPr>
              <w:t>10</w:t>
            </w:r>
          </w:p>
        </w:tc>
      </w:tr>
      <w:tr w:rsidR="00A74655" w:rsidRPr="005D2DDD" w:rsidTr="008B5854">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3</w:t>
            </w:r>
          </w:p>
        </w:tc>
        <w:tc>
          <w:tcPr>
            <w:tcW w:w="4820" w:type="dxa"/>
          </w:tcPr>
          <w:p w:rsidR="00A74655" w:rsidRPr="006254BC" w:rsidRDefault="00A74655" w:rsidP="00A74655">
            <w:pPr>
              <w:bidi/>
              <w:jc w:val="right"/>
              <w:rPr>
                <w:rFonts w:asciiTheme="majorBidi" w:hAnsiTheme="majorBidi" w:cstheme="majorBidi"/>
              </w:rPr>
            </w:pPr>
            <w:r w:rsidRPr="006254BC">
              <w:rPr>
                <w:b/>
                <w:bCs/>
              </w:rPr>
              <w:t>Progress Test (Mid Term Exam)</w:t>
            </w:r>
          </w:p>
        </w:tc>
        <w:tc>
          <w:tcPr>
            <w:tcW w:w="1905" w:type="dxa"/>
            <w:tcBorders>
              <w:top w:val="dashSmallGap" w:sz="4" w:space="0" w:color="auto"/>
              <w:left w:val="single" w:sz="8" w:space="0" w:color="auto"/>
              <w:bottom w:val="dashSmallGap" w:sz="4" w:space="0" w:color="auto"/>
              <w:right w:val="single" w:sz="8" w:space="0" w:color="auto"/>
            </w:tcBorders>
          </w:tcPr>
          <w:p w:rsidR="00A74655" w:rsidRPr="006254BC" w:rsidRDefault="0020335F" w:rsidP="009807D5">
            <w:pPr>
              <w:bidi/>
              <w:jc w:val="center"/>
              <w:rPr>
                <w:rFonts w:asciiTheme="majorBidi" w:hAnsiTheme="majorBidi" w:cstheme="majorBidi"/>
              </w:rPr>
            </w:pPr>
            <w:r>
              <w:rPr>
                <w:rFonts w:asciiTheme="majorBidi" w:hAnsiTheme="majorBidi" w:cstheme="majorBidi"/>
              </w:rPr>
              <w:t>8</w:t>
            </w:r>
          </w:p>
        </w:tc>
        <w:tc>
          <w:tcPr>
            <w:tcW w:w="2190" w:type="dxa"/>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8B5854">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4</w:t>
            </w:r>
          </w:p>
        </w:tc>
        <w:tc>
          <w:tcPr>
            <w:tcW w:w="4820" w:type="dxa"/>
            <w:tcBorders>
              <w:bottom w:val="double" w:sz="4" w:space="0" w:color="auto"/>
            </w:tcBorders>
          </w:tcPr>
          <w:p w:rsidR="00A74655" w:rsidRPr="006254BC" w:rsidRDefault="00A74655" w:rsidP="00A74655">
            <w:pPr>
              <w:bidi/>
              <w:jc w:val="right"/>
              <w:rPr>
                <w:rFonts w:asciiTheme="majorBidi" w:hAnsiTheme="majorBidi" w:cstheme="majorBidi"/>
              </w:rPr>
            </w:pPr>
            <w:r w:rsidRPr="006254BC">
              <w:rPr>
                <w:b/>
                <w:bCs/>
              </w:rPr>
              <w:t>Final Exam</w:t>
            </w:r>
          </w:p>
        </w:tc>
        <w:tc>
          <w:tcPr>
            <w:tcW w:w="1905" w:type="dxa"/>
            <w:tcBorders>
              <w:top w:val="dashSmallGap" w:sz="4" w:space="0" w:color="auto"/>
              <w:left w:val="single" w:sz="8" w:space="0" w:color="auto"/>
              <w:bottom w:val="dashSmallGap" w:sz="4" w:space="0" w:color="auto"/>
              <w:right w:val="single" w:sz="8" w:space="0" w:color="auto"/>
            </w:tcBorders>
          </w:tcPr>
          <w:p w:rsidR="00A74655" w:rsidRPr="006254BC" w:rsidRDefault="0020335F" w:rsidP="0020335F">
            <w:pPr>
              <w:bidi/>
              <w:jc w:val="center"/>
              <w:rPr>
                <w:rFonts w:asciiTheme="majorBidi" w:hAnsiTheme="majorBidi" w:cstheme="majorBidi"/>
              </w:rPr>
            </w:pPr>
            <w:r>
              <w:rPr>
                <w:rFonts w:asciiTheme="majorBidi" w:hAnsiTheme="majorBidi" w:cstheme="majorBidi"/>
              </w:rPr>
              <w:t>16</w:t>
            </w:r>
          </w:p>
        </w:tc>
        <w:tc>
          <w:tcPr>
            <w:tcW w:w="2190" w:type="dxa"/>
            <w:tcBorders>
              <w:bottom w:val="double" w:sz="4" w:space="0" w:color="auto"/>
            </w:tcBorders>
            <w:vAlign w:val="center"/>
          </w:tcPr>
          <w:p w:rsidR="00A74655" w:rsidRPr="006254BC" w:rsidRDefault="00A74655" w:rsidP="00A74655">
            <w:pPr>
              <w:bidi/>
              <w:jc w:val="center"/>
              <w:rPr>
                <w:rFonts w:asciiTheme="majorBidi" w:hAnsiTheme="majorBidi" w:cstheme="majorBidi"/>
                <w:b/>
                <w:bCs/>
              </w:rPr>
            </w:pPr>
            <w:r w:rsidRPr="006254BC">
              <w:rPr>
                <w:b/>
                <w:bCs/>
              </w:rPr>
              <w:t>50</w:t>
            </w:r>
          </w:p>
        </w:tc>
      </w:tr>
      <w:tr w:rsidR="009807D5" w:rsidRPr="005D2DDD" w:rsidTr="008B5854">
        <w:trPr>
          <w:trHeight w:val="260"/>
          <w:jc w:val="center"/>
        </w:trPr>
        <w:tc>
          <w:tcPr>
            <w:tcW w:w="410" w:type="dxa"/>
            <w:tcBorders>
              <w:top w:val="dashSmallGap" w:sz="4" w:space="0" w:color="auto"/>
              <w:bottom w:val="single" w:sz="12" w:space="0" w:color="auto"/>
              <w:right w:val="single" w:sz="8" w:space="0" w:color="auto"/>
            </w:tcBorders>
            <w:vAlign w:val="center"/>
          </w:tcPr>
          <w:p w:rsidR="009807D5" w:rsidRPr="009D1E6C" w:rsidRDefault="0020335F" w:rsidP="009807D5">
            <w:pPr>
              <w:bidi/>
              <w:jc w:val="center"/>
              <w:rPr>
                <w:rFonts w:asciiTheme="majorBidi" w:hAnsiTheme="majorBidi" w:cstheme="majorBidi"/>
                <w:b/>
                <w:bCs/>
                <w:rtl/>
                <w:lang w:bidi="ar-EG"/>
              </w:rPr>
            </w:pPr>
            <w:r>
              <w:rPr>
                <w:rFonts w:asciiTheme="majorBidi" w:hAnsiTheme="majorBidi" w:cstheme="majorBidi"/>
                <w:b/>
                <w:bCs/>
                <w:lang w:bidi="ar-EG"/>
              </w:rPr>
              <w:t>5</w:t>
            </w:r>
          </w:p>
        </w:tc>
        <w:tc>
          <w:tcPr>
            <w:tcW w:w="4820"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r w:rsidRPr="006254BC">
              <w:rPr>
                <w:b/>
                <w:bCs/>
              </w:rPr>
              <w:t>Total</w:t>
            </w:r>
          </w:p>
        </w:tc>
        <w:tc>
          <w:tcPr>
            <w:tcW w:w="1905"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9807D5" w:rsidRPr="006254BC" w:rsidRDefault="009807D5" w:rsidP="009807D5">
            <w:pPr>
              <w:bidi/>
              <w:jc w:val="center"/>
              <w:rPr>
                <w:rFonts w:asciiTheme="majorBidi" w:hAnsiTheme="majorBidi" w:cstheme="majorBidi"/>
                <w:b/>
                <w:bCs/>
              </w:rPr>
            </w:pPr>
            <w:r w:rsidRPr="006254BC">
              <w:rPr>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A06905" w:rsidRPr="008F5880">
              <w:rPr>
                <w:b/>
                <w:bCs/>
              </w:rPr>
              <w:t>advice</w:t>
            </w:r>
            <w:r w:rsidR="00A06905">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3F2ED6" w:rsidRDefault="003F2ED6" w:rsidP="007024B2">
            <w:pPr>
              <w:spacing w:line="276" w:lineRule="auto"/>
            </w:pPr>
          </w:p>
          <w:p w:rsidR="005922AF" w:rsidRDefault="00A06905" w:rsidP="007024B2">
            <w:pPr>
              <w:spacing w:line="276" w:lineRule="auto"/>
            </w:pPr>
            <w:r w:rsidRPr="00193424">
              <w:t xml:space="preserve">Each group is assigned a teacher for individual guidance, consultation and academic advice. Every teacher is supposed to allocate a minimum of </w:t>
            </w:r>
            <w:r w:rsidR="007024B2">
              <w:t>6</w:t>
            </w:r>
            <w:r w:rsidRPr="007024B2">
              <w:t xml:space="preserve"> hours per week for his/</w:t>
            </w:r>
            <w:r w:rsidR="003F2ED6">
              <w:t xml:space="preserve"> </w:t>
            </w:r>
            <w:r w:rsidRPr="007024B2">
              <w:t>her group</w:t>
            </w:r>
            <w:r w:rsidR="007024B2" w:rsidRPr="007024B2">
              <w:t>.</w:t>
            </w:r>
            <w:r w:rsidRPr="007024B2">
              <w:t xml:space="preserve"> </w:t>
            </w:r>
          </w:p>
          <w:p w:rsidR="003F2ED6" w:rsidRDefault="003F2ED6" w:rsidP="007024B2">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A15501" w:rsidRPr="005D2DDD" w:rsidTr="001B5102">
        <w:trPr>
          <w:trHeight w:val="736"/>
        </w:trPr>
        <w:tc>
          <w:tcPr>
            <w:tcW w:w="2603" w:type="dxa"/>
            <w:vAlign w:val="center"/>
          </w:tcPr>
          <w:p w:rsidR="00A15501" w:rsidRPr="005D2DDD" w:rsidRDefault="00A15501" w:rsidP="00A15501">
            <w:pPr>
              <w:jc w:val="center"/>
              <w:rPr>
                <w:rFonts w:asciiTheme="majorBidi" w:hAnsiTheme="majorBidi" w:cstheme="majorBidi"/>
                <w:b/>
                <w:bCs/>
                <w:sz w:val="26"/>
                <w:szCs w:val="26"/>
              </w:rPr>
            </w:pPr>
            <w:r w:rsidRPr="00AA6028">
              <w:rPr>
                <w:b/>
                <w:bCs/>
              </w:rPr>
              <w:t>Required Textbooks</w:t>
            </w:r>
          </w:p>
        </w:tc>
        <w:tc>
          <w:tcPr>
            <w:tcW w:w="6968" w:type="dxa"/>
            <w:vAlign w:val="center"/>
          </w:tcPr>
          <w:p w:rsidR="00A15501" w:rsidRPr="00A15501" w:rsidRDefault="00727D37" w:rsidP="005B7EE3">
            <w:pPr>
              <w:rPr>
                <w:b/>
                <w:bCs/>
                <w:sz w:val="22"/>
                <w:szCs w:val="22"/>
              </w:rPr>
            </w:pPr>
            <w:r>
              <w:rPr>
                <w:b/>
                <w:bCs/>
                <w:sz w:val="22"/>
                <w:szCs w:val="22"/>
              </w:rPr>
              <w:t xml:space="preserve">Oil and Gas 1: </w:t>
            </w:r>
            <w:r w:rsidRPr="00727D37">
              <w:rPr>
                <w:b/>
                <w:bCs/>
                <w:sz w:val="22"/>
                <w:szCs w:val="22"/>
              </w:rPr>
              <w:t xml:space="preserve">Lewis Lansford &amp; D'Arcy </w:t>
            </w:r>
            <w:proofErr w:type="spellStart"/>
            <w:r w:rsidRPr="00727D37">
              <w:rPr>
                <w:b/>
                <w:bCs/>
                <w:sz w:val="22"/>
                <w:szCs w:val="22"/>
              </w:rPr>
              <w:t>Vallance</w:t>
            </w:r>
            <w:proofErr w:type="spellEnd"/>
            <w:r>
              <w:rPr>
                <w:b/>
                <w:bCs/>
                <w:sz w:val="22"/>
                <w:szCs w:val="22"/>
              </w:rPr>
              <w:t xml:space="preserve">, </w:t>
            </w:r>
            <w:r w:rsidRPr="00943F5F">
              <w:rPr>
                <w:b/>
                <w:bCs/>
                <w:sz w:val="22"/>
                <w:szCs w:val="22"/>
                <w:lang w:bidi="en-US"/>
              </w:rPr>
              <w:t>Oxford University Press</w:t>
            </w:r>
            <w:r>
              <w:rPr>
                <w:b/>
                <w:bCs/>
                <w:sz w:val="22"/>
                <w:szCs w:val="22"/>
              </w:rPr>
              <w:t xml:space="preserve"> (Unit 1 to 7)</w:t>
            </w:r>
            <w:r w:rsidR="005B7EE3">
              <w:rPr>
                <w:b/>
                <w:bCs/>
                <w:sz w:val="22"/>
                <w:szCs w:val="22"/>
              </w:rPr>
              <w:t xml:space="preserve"> with Class Audio CD</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An integrated course LSRW added with vocabulary, number talk and project.</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Reading includes information, specialist knowledge about subject.</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'It's my job' includes real people talk about their work such as workshop operations and repairs and maintenance.</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Writing bank- extra practice in writing reports, notes, and emails.</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Number talk –activities using numbers and measurements.</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British and American English terms defined throughout.</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Grammar</w:t>
            </w:r>
            <w:r w:rsidR="0056573A">
              <w:rPr>
                <w:rFonts w:asciiTheme="majorBidi" w:hAnsiTheme="majorBidi" w:cstheme="majorBidi"/>
                <w:bCs/>
              </w:rPr>
              <w:t>:</w:t>
            </w:r>
            <w:r w:rsidRPr="00432A9D">
              <w:rPr>
                <w:rFonts w:asciiTheme="majorBidi" w:hAnsiTheme="majorBidi" w:cstheme="majorBidi"/>
                <w:bCs/>
              </w:rPr>
              <w:t xml:space="preserve"> need to know approach.</w:t>
            </w:r>
          </w:p>
          <w:p w:rsidR="00943F5F" w:rsidRPr="005D2DDD" w:rsidRDefault="005B7EE3" w:rsidP="00432A9D">
            <w:pPr>
              <w:pStyle w:val="ListParagraph"/>
              <w:numPr>
                <w:ilvl w:val="0"/>
                <w:numId w:val="4"/>
              </w:numPr>
              <w:jc w:val="lowKashida"/>
              <w:rPr>
                <w:rFonts w:asciiTheme="majorBidi" w:hAnsiTheme="majorBidi" w:cstheme="majorBidi"/>
              </w:rPr>
            </w:pPr>
            <w:r w:rsidRPr="00432A9D">
              <w:rPr>
                <w:rFonts w:asciiTheme="majorBidi" w:hAnsiTheme="majorBidi" w:cstheme="majorBidi"/>
                <w:bCs/>
              </w:rPr>
              <w:t>Listening activities expose students to a variety of situations and accents, from both native and non-native English speakers.</w:t>
            </w:r>
            <w:r w:rsidRPr="005B7EE3">
              <w:rPr>
                <w:bCs/>
                <w:sz w:val="22"/>
                <w:szCs w:val="22"/>
              </w:rPr>
              <w:t xml:space="preserve"> </w:t>
            </w:r>
          </w:p>
        </w:tc>
      </w:tr>
      <w:tr w:rsidR="00A15501" w:rsidRPr="005D2DDD" w:rsidTr="00382343">
        <w:trPr>
          <w:trHeight w:val="736"/>
        </w:trPr>
        <w:tc>
          <w:tcPr>
            <w:tcW w:w="2603" w:type="dxa"/>
            <w:shd w:val="clear" w:color="auto" w:fill="DBE5F1" w:themeFill="accent1" w:themeFillTint="33"/>
            <w:vAlign w:val="center"/>
          </w:tcPr>
          <w:p w:rsidR="00A15501" w:rsidRPr="005D2DDD" w:rsidRDefault="00A15501" w:rsidP="00A15501">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A15501" w:rsidRDefault="0088510A" w:rsidP="00727D37">
            <w:pPr>
              <w:jc w:val="lowKashida"/>
              <w:rPr>
                <w:rFonts w:asciiTheme="majorBidi" w:hAnsiTheme="majorBidi" w:cstheme="majorBidi"/>
              </w:rPr>
            </w:pPr>
            <w:hyperlink r:id="rId12" w:history="1">
              <w:r w:rsidR="00727D37" w:rsidRPr="00727D37">
                <w:rPr>
                  <w:rStyle w:val="Hyperlink"/>
                  <w:bCs/>
                </w:rPr>
                <w:t>www.oup.com/elt/oefc</w:t>
              </w:r>
            </w:hyperlink>
          </w:p>
          <w:p w:rsidR="008E0016" w:rsidRPr="00E115D6" w:rsidRDefault="0088510A" w:rsidP="00727D37">
            <w:pPr>
              <w:jc w:val="lowKashida"/>
              <w:rPr>
                <w:rFonts w:asciiTheme="majorBidi" w:hAnsiTheme="majorBidi" w:cstheme="majorBidi"/>
              </w:rPr>
            </w:pPr>
            <w:hyperlink r:id="rId13" w:history="1">
              <w:r w:rsidR="008C2B7C" w:rsidRPr="008D6A8C">
                <w:rPr>
                  <w:rStyle w:val="Hyperlink"/>
                  <w:bCs/>
                </w:rPr>
                <w:t>www.oup.com/elt/teacher/oefc</w:t>
              </w:r>
            </w:hyperlink>
          </w:p>
        </w:tc>
      </w:tr>
      <w:tr w:rsidR="00A15501" w:rsidRPr="005D2DDD" w:rsidTr="001B5102">
        <w:trPr>
          <w:trHeight w:val="736"/>
        </w:trPr>
        <w:tc>
          <w:tcPr>
            <w:tcW w:w="2603" w:type="dxa"/>
            <w:vAlign w:val="center"/>
          </w:tcPr>
          <w:p w:rsidR="00A15501" w:rsidRPr="00FE6640" w:rsidRDefault="00A15501" w:rsidP="00A15501">
            <w:pPr>
              <w:jc w:val="center"/>
              <w:rPr>
                <w:rFonts w:asciiTheme="majorBidi" w:hAnsiTheme="majorBidi" w:cstheme="majorBidi"/>
                <w:b/>
                <w:bCs/>
                <w:lang w:bidi="ar-EG"/>
              </w:rPr>
            </w:pPr>
            <w:r w:rsidRPr="00AA6028">
              <w:rPr>
                <w:b/>
                <w:bCs/>
              </w:rPr>
              <w:t>Electronic Materials</w:t>
            </w:r>
          </w:p>
        </w:tc>
        <w:tc>
          <w:tcPr>
            <w:tcW w:w="6968" w:type="dxa"/>
            <w:vAlign w:val="center"/>
          </w:tcPr>
          <w:p w:rsidR="00A15501" w:rsidRPr="00E115D6" w:rsidRDefault="0088510A" w:rsidP="00583127">
            <w:pPr>
              <w:jc w:val="lowKashida"/>
              <w:rPr>
                <w:rFonts w:asciiTheme="majorBidi" w:hAnsiTheme="majorBidi" w:cstheme="majorBidi"/>
              </w:rPr>
            </w:pPr>
            <w:hyperlink r:id="rId14" w:history="1">
              <w:r w:rsidR="00583127" w:rsidRPr="00583127">
                <w:rPr>
                  <w:rStyle w:val="Hyperlink"/>
                  <w:bCs/>
                </w:rPr>
                <w:t>www.oup.com/elt/oefc</w:t>
              </w:r>
            </w:hyperlink>
          </w:p>
        </w:tc>
      </w:tr>
      <w:tr w:rsidR="00A15501" w:rsidRPr="005D2DDD" w:rsidTr="00382343">
        <w:trPr>
          <w:trHeight w:val="736"/>
        </w:trPr>
        <w:tc>
          <w:tcPr>
            <w:tcW w:w="2603" w:type="dxa"/>
            <w:shd w:val="clear" w:color="auto" w:fill="DBE5F1" w:themeFill="accent1" w:themeFillTint="33"/>
            <w:vAlign w:val="center"/>
          </w:tcPr>
          <w:p w:rsidR="00A15501" w:rsidRPr="00FE6640" w:rsidRDefault="00A15501" w:rsidP="00A15501">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943F5F" w:rsidRPr="00943F5F" w:rsidRDefault="00E72375" w:rsidP="00432A9D">
            <w:pPr>
              <w:jc w:val="lowKashida"/>
              <w:rPr>
                <w:rFonts w:asciiTheme="majorBidi" w:hAnsiTheme="majorBidi" w:cstheme="majorBidi"/>
              </w:rPr>
            </w:pPr>
            <w:r>
              <w:rPr>
                <w:b/>
                <w:bCs/>
                <w:sz w:val="22"/>
                <w:szCs w:val="22"/>
              </w:rPr>
              <w:t>Oil and Gas 1</w:t>
            </w:r>
            <w:r>
              <w:rPr>
                <w:rFonts w:asciiTheme="majorBidi" w:hAnsiTheme="majorBidi" w:cstheme="majorBidi"/>
              </w:rPr>
              <w:t xml:space="preserve"> </w:t>
            </w:r>
            <w:r w:rsidRPr="00432A9D">
              <w:rPr>
                <w:rFonts w:asciiTheme="majorBidi" w:hAnsiTheme="majorBidi" w:cstheme="majorBidi"/>
                <w:b/>
                <w:bCs/>
                <w:i/>
                <w:iCs/>
              </w:rPr>
              <w:t>Teacher</w:t>
            </w:r>
            <w:r w:rsidR="0005701D">
              <w:rPr>
                <w:rFonts w:asciiTheme="majorBidi" w:hAnsiTheme="majorBidi" w:cstheme="majorBidi"/>
                <w:b/>
                <w:bCs/>
                <w:i/>
                <w:iCs/>
              </w:rPr>
              <w:t>'</w:t>
            </w:r>
            <w:r w:rsidRPr="00432A9D">
              <w:rPr>
                <w:rFonts w:asciiTheme="majorBidi" w:hAnsiTheme="majorBidi" w:cstheme="majorBidi"/>
                <w:b/>
                <w:bCs/>
                <w:i/>
                <w:iCs/>
              </w:rPr>
              <w:t xml:space="preserve">s </w:t>
            </w:r>
            <w:r w:rsidR="00432A9D" w:rsidRPr="00432A9D">
              <w:rPr>
                <w:rFonts w:asciiTheme="majorBidi" w:hAnsiTheme="majorBidi" w:cstheme="majorBidi"/>
                <w:b/>
                <w:bCs/>
                <w:i/>
                <w:iCs/>
              </w:rPr>
              <w:t>Resource</w:t>
            </w:r>
            <w:r w:rsidRPr="00432A9D">
              <w:rPr>
                <w:rFonts w:asciiTheme="majorBidi" w:hAnsiTheme="majorBidi" w:cstheme="majorBidi"/>
                <w:b/>
                <w:bCs/>
                <w:i/>
                <w:iCs/>
              </w:rPr>
              <w:t xml:space="preserve"> Book</w:t>
            </w:r>
            <w:r w:rsidR="00943F5F" w:rsidRPr="00432A9D">
              <w:rPr>
                <w:rFonts w:asciiTheme="majorBidi" w:hAnsiTheme="majorBidi" w:cstheme="majorBidi"/>
                <w:b/>
                <w:bCs/>
                <w:i/>
                <w:iCs/>
              </w:rPr>
              <w:t>:</w:t>
            </w:r>
            <w:r w:rsidR="00943F5F" w:rsidRPr="00943F5F">
              <w:rPr>
                <w:rFonts w:asciiTheme="majorBidi" w:hAnsiTheme="majorBidi" w:cstheme="majorBidi"/>
              </w:rPr>
              <w:t xml:space="preserve"> </w:t>
            </w:r>
          </w:p>
          <w:p w:rsidR="00432A9D" w:rsidRPr="00432A9D" w:rsidRDefault="00432A9D" w:rsidP="00432A9D">
            <w:pPr>
              <w:pStyle w:val="ListParagraph"/>
              <w:numPr>
                <w:ilvl w:val="0"/>
                <w:numId w:val="4"/>
              </w:numPr>
              <w:jc w:val="lowKashida"/>
              <w:rPr>
                <w:rFonts w:asciiTheme="majorBidi" w:hAnsiTheme="majorBidi" w:cstheme="majorBidi"/>
                <w:bCs/>
              </w:rPr>
            </w:pPr>
            <w:r>
              <w:rPr>
                <w:rFonts w:asciiTheme="majorBidi" w:hAnsiTheme="majorBidi" w:cstheme="majorBidi"/>
                <w:bCs/>
              </w:rPr>
              <w:t>S</w:t>
            </w:r>
            <w:r w:rsidRPr="00432A9D">
              <w:rPr>
                <w:rFonts w:asciiTheme="majorBidi" w:hAnsiTheme="majorBidi" w:cstheme="majorBidi"/>
                <w:bCs/>
              </w:rPr>
              <w:t>upports teachers in the vocational teaching situation, providing them with specialist background information for the industry.</w:t>
            </w:r>
          </w:p>
          <w:p w:rsidR="00A15501" w:rsidRDefault="00432A9D" w:rsidP="00432A9D">
            <w:pPr>
              <w:pStyle w:val="ListParagraph"/>
              <w:numPr>
                <w:ilvl w:val="0"/>
                <w:numId w:val="4"/>
              </w:numPr>
              <w:jc w:val="lowKashida"/>
              <w:rPr>
                <w:rFonts w:asciiTheme="majorBidi" w:hAnsiTheme="majorBidi" w:cstheme="majorBidi"/>
              </w:rPr>
            </w:pPr>
            <w:r w:rsidRPr="00432A9D">
              <w:rPr>
                <w:rFonts w:asciiTheme="majorBidi" w:hAnsiTheme="majorBidi" w:cstheme="majorBidi"/>
              </w:rPr>
              <w:t>Provides specialist background to the industry for every unit, as well as industry tips to support non-expert teachers.</w:t>
            </w:r>
          </w:p>
          <w:p w:rsidR="0005701D" w:rsidRDefault="0005701D" w:rsidP="00432A9D">
            <w:pPr>
              <w:pStyle w:val="ListParagraph"/>
              <w:numPr>
                <w:ilvl w:val="0"/>
                <w:numId w:val="4"/>
              </w:numPr>
              <w:jc w:val="lowKashida"/>
              <w:rPr>
                <w:rFonts w:asciiTheme="majorBidi" w:hAnsiTheme="majorBidi" w:cstheme="majorBidi"/>
              </w:rPr>
            </w:pPr>
            <w:r>
              <w:rPr>
                <w:rFonts w:asciiTheme="majorBidi" w:hAnsiTheme="majorBidi" w:cstheme="majorBidi"/>
              </w:rPr>
              <w:t>An integrated key to give quick access to the answers.</w:t>
            </w:r>
          </w:p>
          <w:p w:rsidR="0005701D" w:rsidRDefault="0005701D" w:rsidP="00432A9D">
            <w:pPr>
              <w:pStyle w:val="ListParagraph"/>
              <w:numPr>
                <w:ilvl w:val="0"/>
                <w:numId w:val="4"/>
              </w:numPr>
              <w:jc w:val="lowKashida"/>
              <w:rPr>
                <w:rFonts w:asciiTheme="majorBidi" w:hAnsiTheme="majorBidi" w:cstheme="majorBidi"/>
              </w:rPr>
            </w:pPr>
            <w:r>
              <w:rPr>
                <w:rFonts w:asciiTheme="majorBidi" w:hAnsiTheme="majorBidi" w:cstheme="majorBidi"/>
              </w:rPr>
              <w:t>Additional activities to help cope with the demands of mixed-ability groups.</w:t>
            </w:r>
          </w:p>
          <w:p w:rsidR="0005701D" w:rsidRPr="00A06905" w:rsidRDefault="0005701D" w:rsidP="008C2B7C">
            <w:pPr>
              <w:pStyle w:val="ListParagraph"/>
              <w:numPr>
                <w:ilvl w:val="0"/>
                <w:numId w:val="4"/>
              </w:numPr>
              <w:jc w:val="lowKashida"/>
              <w:rPr>
                <w:rFonts w:asciiTheme="majorBidi" w:hAnsiTheme="majorBidi" w:cstheme="majorBidi"/>
              </w:rPr>
            </w:pPr>
            <w:proofErr w:type="spellStart"/>
            <w:r>
              <w:rPr>
                <w:rFonts w:asciiTheme="majorBidi" w:hAnsiTheme="majorBidi" w:cstheme="majorBidi"/>
              </w:rPr>
              <w:t>Photocopiable</w:t>
            </w:r>
            <w:proofErr w:type="spellEnd"/>
            <w:r>
              <w:rPr>
                <w:rFonts w:asciiTheme="majorBidi" w:hAnsiTheme="majorBidi" w:cstheme="majorBidi"/>
              </w:rPr>
              <w:t xml:space="preserve"> tests and communication activities to facilitate extra practice and support.   </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6254BC" w:rsidRDefault="007F34EE" w:rsidP="009C245E">
            <w:pPr>
              <w:pStyle w:val="ListParagraph"/>
              <w:numPr>
                <w:ilvl w:val="0"/>
                <w:numId w:val="3"/>
              </w:numPr>
              <w:spacing w:line="276" w:lineRule="auto"/>
              <w:ind w:right="43"/>
              <w:rPr>
                <w:rFonts w:asciiTheme="majorBidi" w:hAnsiTheme="majorBidi" w:cstheme="majorBidi"/>
                <w:sz w:val="22"/>
                <w:szCs w:val="22"/>
              </w:rPr>
            </w:pPr>
            <w:r w:rsidRPr="006254BC">
              <w:rPr>
                <w:iCs/>
                <w:sz w:val="22"/>
                <w:szCs w:val="22"/>
              </w:rPr>
              <w:t>Spacious classrooms to accommodate students per class with traditional and smart whiteboards</w:t>
            </w:r>
            <w:r w:rsidR="00E67A22" w:rsidRPr="006254BC">
              <w:rPr>
                <w:iCs/>
                <w:sz w:val="22"/>
                <w:szCs w:val="22"/>
              </w:rPr>
              <w:t>.</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F34EE" w:rsidRPr="007F34EE" w:rsidRDefault="007F34EE" w:rsidP="009C245E">
            <w:pPr>
              <w:pStyle w:val="ListParagraph"/>
              <w:numPr>
                <w:ilvl w:val="0"/>
                <w:numId w:val="1"/>
              </w:numPr>
              <w:ind w:right="43"/>
              <w:rPr>
                <w:sz w:val="22"/>
                <w:szCs w:val="22"/>
              </w:rPr>
            </w:pPr>
            <w:r w:rsidRPr="007F34EE">
              <w:rPr>
                <w:sz w:val="22"/>
                <w:szCs w:val="22"/>
              </w:rPr>
              <w:t>Smart Board</w:t>
            </w:r>
          </w:p>
          <w:p w:rsidR="007F34EE" w:rsidRPr="007F34EE" w:rsidRDefault="007F34EE" w:rsidP="009C245E">
            <w:pPr>
              <w:pStyle w:val="ListParagraph"/>
              <w:numPr>
                <w:ilvl w:val="0"/>
                <w:numId w:val="1"/>
              </w:numPr>
              <w:ind w:right="43"/>
              <w:rPr>
                <w:sz w:val="22"/>
                <w:szCs w:val="22"/>
              </w:rPr>
            </w:pPr>
            <w:r w:rsidRPr="007F34EE">
              <w:rPr>
                <w:sz w:val="22"/>
                <w:szCs w:val="22"/>
              </w:rPr>
              <w:t>Internet</w:t>
            </w:r>
            <w:r w:rsidR="00E67A22">
              <w:rPr>
                <w:sz w:val="22"/>
                <w:szCs w:val="22"/>
              </w:rPr>
              <w:t xml:space="preserve"> connectivity</w:t>
            </w:r>
          </w:p>
          <w:p w:rsidR="007F34EE" w:rsidRPr="007F34EE" w:rsidRDefault="007F34EE" w:rsidP="009C245E">
            <w:pPr>
              <w:pStyle w:val="ListParagraph"/>
              <w:numPr>
                <w:ilvl w:val="0"/>
                <w:numId w:val="1"/>
              </w:numPr>
              <w:ind w:right="43"/>
              <w:rPr>
                <w:sz w:val="22"/>
                <w:szCs w:val="22"/>
              </w:rPr>
            </w:pPr>
            <w:r w:rsidRPr="007F34EE">
              <w:rPr>
                <w:sz w:val="22"/>
                <w:szCs w:val="22"/>
              </w:rPr>
              <w:t>Speakers (for audio)</w:t>
            </w:r>
          </w:p>
          <w:p w:rsidR="007F34EE" w:rsidRPr="007F34EE" w:rsidRDefault="007F34EE" w:rsidP="00BF2AFE">
            <w:pPr>
              <w:pStyle w:val="ListParagraph"/>
              <w:numPr>
                <w:ilvl w:val="0"/>
                <w:numId w:val="1"/>
              </w:numPr>
              <w:ind w:right="43"/>
              <w:rPr>
                <w:sz w:val="22"/>
                <w:szCs w:val="22"/>
              </w:rPr>
            </w:pPr>
            <w:r w:rsidRPr="007F34EE">
              <w:rPr>
                <w:sz w:val="22"/>
                <w:szCs w:val="22"/>
              </w:rPr>
              <w:t>Microphone (for recording speaking skills)</w:t>
            </w:r>
          </w:p>
          <w:p w:rsidR="007F34EE" w:rsidRPr="007F34EE" w:rsidRDefault="007F34EE" w:rsidP="009C245E">
            <w:pPr>
              <w:pStyle w:val="ListParagraph"/>
              <w:numPr>
                <w:ilvl w:val="0"/>
                <w:numId w:val="1"/>
              </w:numPr>
              <w:ind w:right="43"/>
              <w:rPr>
                <w:sz w:val="22"/>
                <w:szCs w:val="22"/>
              </w:rPr>
            </w:pPr>
            <w:r w:rsidRPr="007F34EE">
              <w:rPr>
                <w:sz w:val="22"/>
                <w:szCs w:val="22"/>
              </w:rPr>
              <w:t>Audio player</w:t>
            </w:r>
            <w:r w:rsidR="00E67A22">
              <w:rPr>
                <w:sz w:val="22"/>
                <w:szCs w:val="22"/>
              </w:rPr>
              <w:t xml:space="preserve"> and recorder</w:t>
            </w:r>
          </w:p>
          <w:p w:rsidR="00F24884" w:rsidRPr="00296746" w:rsidRDefault="007F34EE" w:rsidP="009C245E">
            <w:pPr>
              <w:pStyle w:val="ListParagraph"/>
              <w:numPr>
                <w:ilvl w:val="0"/>
                <w:numId w:val="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F34EE" w:rsidRPr="006254BC" w:rsidRDefault="007F34EE" w:rsidP="009C245E">
            <w:pPr>
              <w:pStyle w:val="ListParagraph"/>
              <w:numPr>
                <w:ilvl w:val="0"/>
                <w:numId w:val="2"/>
              </w:numPr>
              <w:ind w:right="43"/>
              <w:rPr>
                <w:sz w:val="22"/>
                <w:szCs w:val="22"/>
              </w:rPr>
            </w:pPr>
            <w:r w:rsidRPr="006254BC">
              <w:rPr>
                <w:sz w:val="22"/>
                <w:szCs w:val="22"/>
              </w:rPr>
              <w:t>Whiteboard of good quality (to be used as a screen for playing videos as well)</w:t>
            </w:r>
          </w:p>
          <w:p w:rsidR="007F34EE" w:rsidRPr="006254BC" w:rsidRDefault="007F34EE" w:rsidP="009C245E">
            <w:pPr>
              <w:pStyle w:val="ListParagraph"/>
              <w:numPr>
                <w:ilvl w:val="0"/>
                <w:numId w:val="2"/>
              </w:numPr>
              <w:ind w:right="43"/>
              <w:rPr>
                <w:sz w:val="22"/>
                <w:szCs w:val="22"/>
              </w:rPr>
            </w:pPr>
            <w:r w:rsidRPr="006254BC">
              <w:rPr>
                <w:sz w:val="22"/>
                <w:szCs w:val="22"/>
              </w:rPr>
              <w:t xml:space="preserve">Whiteboard markers </w:t>
            </w:r>
          </w:p>
          <w:p w:rsidR="006254BC" w:rsidRPr="006254BC" w:rsidRDefault="007F34EE" w:rsidP="006254BC">
            <w:pPr>
              <w:pStyle w:val="ListParagraph"/>
              <w:numPr>
                <w:ilvl w:val="0"/>
                <w:numId w:val="2"/>
              </w:numPr>
              <w:ind w:right="43"/>
              <w:rPr>
                <w:rFonts w:asciiTheme="majorBidi" w:hAnsiTheme="majorBidi" w:cstheme="majorBidi"/>
              </w:rPr>
            </w:pPr>
            <w:r w:rsidRPr="006254BC">
              <w:rPr>
                <w:sz w:val="22"/>
                <w:szCs w:val="22"/>
              </w:rPr>
              <w:t xml:space="preserve">Paper for photocopying </w:t>
            </w:r>
          </w:p>
          <w:p w:rsidR="00F24884" w:rsidRPr="00296746" w:rsidRDefault="007F34EE" w:rsidP="006254BC">
            <w:pPr>
              <w:pStyle w:val="ListParagraph"/>
              <w:numPr>
                <w:ilvl w:val="0"/>
                <w:numId w:val="2"/>
              </w:numPr>
              <w:ind w:right="43"/>
              <w:rPr>
                <w:rFonts w:asciiTheme="majorBidi" w:hAnsiTheme="majorBidi" w:cstheme="majorBidi"/>
              </w:rPr>
            </w:pPr>
            <w:r w:rsidRPr="006254BC">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lang w:bidi="ar-EG"/>
              </w:rPr>
              <w:t>Quality of learning resources,</w:t>
            </w:r>
          </w:p>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 Assessment Methods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7057A2">
            <w:pPr>
              <w:jc w:val="center"/>
              <w:rPr>
                <w:rFonts w:asciiTheme="majorBidi" w:hAnsiTheme="majorBidi" w:cstheme="majorBidi"/>
                <w:sz w:val="22"/>
                <w:szCs w:val="22"/>
                <w:rtl/>
              </w:rPr>
            </w:pPr>
            <w:r w:rsidRPr="006254BC">
              <w:rPr>
                <w:sz w:val="22"/>
                <w:szCs w:val="22"/>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 designed by the English Language Institute (ELI)/ University </w:t>
            </w:r>
            <w:r w:rsidR="00677190" w:rsidRPr="006254BC">
              <w:rPr>
                <w:sz w:val="22"/>
                <w:szCs w:val="22"/>
              </w:rPr>
              <w:t>-</w:t>
            </w:r>
            <w:r w:rsidRPr="006254BC">
              <w:rPr>
                <w:sz w:val="22"/>
                <w:szCs w:val="22"/>
              </w:rPr>
              <w:t xml:space="preserve">distributed among the students.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Surveys designed by the English Language Institute (ELI)/ University </w:t>
            </w:r>
            <w:r w:rsidR="00677190" w:rsidRPr="006254BC">
              <w:rPr>
                <w:sz w:val="22"/>
                <w:szCs w:val="22"/>
              </w:rPr>
              <w:t>-</w:t>
            </w:r>
            <w:r w:rsidRPr="006254BC">
              <w:rPr>
                <w:sz w:val="22"/>
                <w:szCs w:val="22"/>
              </w:rPr>
              <w:t xml:space="preserve"> distributed among the course instructors. </w:t>
            </w:r>
            <w:r w:rsidRPr="006254BC">
              <w:rPr>
                <w:b/>
                <w:bCs/>
                <w:sz w:val="22"/>
                <w:szCs w:val="22"/>
              </w:rPr>
              <w:t>Direct/</w:t>
            </w:r>
            <w:r w:rsidR="00BF2AFE">
              <w:rPr>
                <w:b/>
                <w:bCs/>
                <w:sz w:val="22"/>
                <w:szCs w:val="22"/>
              </w:rPr>
              <w:t xml:space="preserve"> </w:t>
            </w:r>
            <w:r w:rsidRPr="006254BC">
              <w:rPr>
                <w:b/>
                <w:bCs/>
                <w:sz w:val="22"/>
                <w:szCs w:val="22"/>
              </w:rPr>
              <w:t>Indirect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BF2AFE">
            <w:pPr>
              <w:jc w:val="center"/>
              <w:rPr>
                <w:rFonts w:asciiTheme="majorBidi" w:hAnsiTheme="majorBidi" w:cstheme="majorBidi"/>
                <w:sz w:val="22"/>
                <w:szCs w:val="22"/>
              </w:rPr>
            </w:pPr>
            <w:r w:rsidRPr="006254BC">
              <w:rPr>
                <w:iCs/>
                <w:sz w:val="22"/>
                <w:szCs w:val="22"/>
              </w:rPr>
              <w:t xml:space="preserve">Quality Assurance and </w:t>
            </w:r>
            <w:r w:rsidR="00BF2AFE">
              <w:rPr>
                <w:iCs/>
                <w:sz w:val="22"/>
                <w:szCs w:val="22"/>
              </w:rPr>
              <w:t xml:space="preserve">Accreditation </w:t>
            </w:r>
            <w:r w:rsidRPr="006254BC">
              <w:rPr>
                <w:iCs/>
                <w:sz w:val="22"/>
                <w:szCs w:val="22"/>
              </w:rPr>
              <w:t>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iCs/>
                <w:sz w:val="22"/>
                <w:szCs w:val="22"/>
              </w:rPr>
              <w:t xml:space="preserve">Classrooms visits and observation. </w:t>
            </w:r>
            <w:r w:rsidRPr="006254BC">
              <w:rPr>
                <w:b/>
                <w:bCs/>
                <w:i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Statistical analysis of students’ marks in Progress Test and Final Tests.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iCs/>
                <w:sz w:val="22"/>
                <w:szCs w:val="22"/>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BF2AFE">
            <w:pPr>
              <w:ind w:right="43"/>
              <w:jc w:val="center"/>
              <w:rPr>
                <w:sz w:val="22"/>
                <w:szCs w:val="22"/>
              </w:rPr>
            </w:pPr>
            <w:r w:rsidRPr="006254BC">
              <w:rPr>
                <w:iCs/>
                <w:sz w:val="22"/>
                <w:szCs w:val="22"/>
              </w:rPr>
              <w:t xml:space="preserve">Quality Assurance and </w:t>
            </w:r>
            <w:r w:rsidR="00BF2AFE">
              <w:rPr>
                <w:iCs/>
                <w:sz w:val="22"/>
                <w:szCs w:val="22"/>
              </w:rPr>
              <w:t xml:space="preserve">Accreditation </w:t>
            </w:r>
            <w:r w:rsidRPr="006254BC">
              <w:rPr>
                <w:iCs/>
                <w:sz w:val="22"/>
                <w:szCs w:val="22"/>
              </w:rPr>
              <w:t>Unit, ELI</w:t>
            </w:r>
          </w:p>
          <w:p w:rsidR="007057A2" w:rsidRPr="006254BC" w:rsidRDefault="007057A2" w:rsidP="007057A2">
            <w:pPr>
              <w:jc w:val="lowKashida"/>
              <w:rPr>
                <w:rFonts w:asciiTheme="majorBidi" w:hAnsiTheme="majorBidi" w:cstheme="majorBidi"/>
                <w:sz w:val="22"/>
                <w:szCs w:val="22"/>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C3C3E" w:rsidRPr="006254BC" w:rsidRDefault="007057A2" w:rsidP="006254BC">
            <w:pPr>
              <w:rPr>
                <w:rFonts w:asciiTheme="majorBidi" w:hAnsiTheme="majorBidi" w:cstheme="majorBidi"/>
                <w:sz w:val="22"/>
                <w:szCs w:val="22"/>
                <w:rtl/>
              </w:rPr>
            </w:pPr>
            <w:r w:rsidRPr="006254BC">
              <w:rPr>
                <w:iCs/>
                <w:sz w:val="22"/>
                <w:szCs w:val="22"/>
              </w:rPr>
              <w:t xml:space="preserve">Reviewed bi-annually, improvements are planned and implemented. </w:t>
            </w:r>
          </w:p>
        </w:tc>
      </w:tr>
      <w:tr w:rsidR="007057A2" w:rsidRPr="005D2DDD" w:rsidTr="00D6426A">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rPr>
              <w:t>Student assessment</w:t>
            </w:r>
          </w:p>
          <w:p w:rsidR="007057A2" w:rsidRPr="006254BC" w:rsidRDefault="007057A2" w:rsidP="007057A2">
            <w:pPr>
              <w:jc w:val="lowKashida"/>
              <w:rPr>
                <w:rFonts w:asciiTheme="majorBidi" w:hAnsiTheme="majorBidi" w:cstheme="majorBidi"/>
                <w:sz w:val="22"/>
                <w:szCs w:val="22"/>
              </w:rPr>
            </w:pPr>
            <w:r w:rsidRPr="006254BC">
              <w:rPr>
                <w:sz w:val="22"/>
                <w:szCs w:val="22"/>
              </w:rPr>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Marking and remarking of sample of Progress Test and </w:t>
            </w:r>
            <w:r w:rsidRPr="006254BC">
              <w:rPr>
                <w:sz w:val="22"/>
                <w:szCs w:val="22"/>
              </w:rPr>
              <w:lastRenderedPageBreak/>
              <w:t xml:space="preserve">Final Test papers between teachers. </w:t>
            </w:r>
            <w:r w:rsidRPr="006254BC">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19" w:name="_Toc521326972"/>
    </w:p>
    <w:p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4A440C" w:rsidRPr="005D2DDD" w:rsidTr="00C87F43">
        <w:trPr>
          <w:trHeight w:val="340"/>
        </w:trPr>
        <w:tc>
          <w:tcPr>
            <w:tcW w:w="1132" w:type="pct"/>
            <w:vAlign w:val="center"/>
          </w:tcPr>
          <w:p w:rsidR="004A440C" w:rsidRPr="005D2DDD" w:rsidRDefault="004A440C" w:rsidP="004A440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4A440C" w:rsidRPr="00E115D6" w:rsidRDefault="004A440C" w:rsidP="004A440C">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4A440C" w:rsidRPr="00E115D6" w:rsidRDefault="004A440C" w:rsidP="00E01F4F">
            <w:pPr>
              <w:tabs>
                <w:tab w:val="center" w:pos="3594"/>
                <w:tab w:val="right" w:pos="7188"/>
              </w:tabs>
              <w:bidi/>
              <w:rPr>
                <w:rFonts w:asciiTheme="majorBidi" w:hAnsiTheme="majorBidi" w:cstheme="majorBidi"/>
                <w:rtl/>
              </w:rPr>
            </w:pPr>
            <w:r>
              <w:rPr>
                <w:rFonts w:asciiTheme="majorBidi" w:hAnsiTheme="majorBidi" w:cstheme="majorBidi"/>
              </w:rPr>
              <w:tab/>
            </w:r>
            <w:r>
              <w:rPr>
                <w:rFonts w:asciiTheme="majorBidi" w:hAnsiTheme="majorBidi" w:cstheme="majorBidi"/>
              </w:rPr>
              <w:tab/>
              <w:t>ELI/QA</w:t>
            </w:r>
            <w:r w:rsidR="00514B2F">
              <w:rPr>
                <w:rFonts w:asciiTheme="majorBidi" w:hAnsiTheme="majorBidi" w:cstheme="majorBidi"/>
              </w:rPr>
              <w:t>U</w:t>
            </w:r>
            <w:bookmarkStart w:id="22" w:name="_GoBack"/>
            <w:bookmarkEnd w:id="22"/>
            <w:r>
              <w:rPr>
                <w:rFonts w:asciiTheme="majorBidi" w:hAnsiTheme="majorBidi" w:cstheme="majorBidi"/>
              </w:rPr>
              <w:t xml:space="preserve">/CS/ENG </w:t>
            </w:r>
            <w:r w:rsidR="00E01F4F">
              <w:rPr>
                <w:rFonts w:asciiTheme="majorBidi" w:hAnsiTheme="majorBidi" w:cstheme="majorBidi"/>
              </w:rPr>
              <w:t>193</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4A440C" w:rsidRPr="00E115D6" w:rsidRDefault="009F4A4E" w:rsidP="009F4A4E">
            <w:pPr>
              <w:bidi/>
              <w:jc w:val="right"/>
              <w:rPr>
                <w:rFonts w:asciiTheme="majorBidi" w:hAnsiTheme="majorBidi" w:cstheme="majorBidi"/>
                <w:rtl/>
              </w:rPr>
            </w:pPr>
            <w:r>
              <w:rPr>
                <w:rFonts w:asciiTheme="majorBidi" w:hAnsiTheme="majorBidi" w:cstheme="majorBidi"/>
              </w:rPr>
              <w:t>15 October 2020</w:t>
            </w:r>
          </w:p>
        </w:tc>
      </w:tr>
    </w:tbl>
    <w:p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91" w:rsidRDefault="00D24991">
      <w:r>
        <w:separator/>
      </w:r>
    </w:p>
  </w:endnote>
  <w:endnote w:type="continuationSeparator" w:id="0">
    <w:p w:rsidR="00D24991" w:rsidRDefault="00D24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91" w:rsidRDefault="0088510A">
    <w:pPr>
      <w:pStyle w:val="Footer"/>
      <w:framePr w:wrap="around" w:vAnchor="text" w:hAnchor="margin" w:xAlign="center" w:y="1"/>
      <w:rPr>
        <w:rStyle w:val="PageNumber"/>
      </w:rPr>
    </w:pPr>
    <w:r>
      <w:rPr>
        <w:rStyle w:val="PageNumber"/>
      </w:rPr>
      <w:fldChar w:fldCharType="begin"/>
    </w:r>
    <w:r w:rsidR="00D24991">
      <w:rPr>
        <w:rStyle w:val="PageNumber"/>
      </w:rPr>
      <w:instrText xml:space="preserve">PAGE  </w:instrText>
    </w:r>
    <w:r>
      <w:rPr>
        <w:rStyle w:val="PageNumber"/>
      </w:rPr>
      <w:fldChar w:fldCharType="separate"/>
    </w:r>
    <w:r w:rsidR="00D24991">
      <w:rPr>
        <w:rStyle w:val="PageNumber"/>
        <w:noProof/>
      </w:rPr>
      <w:t>246</w:t>
    </w:r>
    <w:r>
      <w:rPr>
        <w:rStyle w:val="PageNumber"/>
      </w:rPr>
      <w:fldChar w:fldCharType="end"/>
    </w:r>
  </w:p>
  <w:p w:rsidR="00D24991" w:rsidRDefault="00D2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D24991" w:rsidRDefault="00D24991"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88510A">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D24991" w:rsidRPr="00705C7E" w:rsidRDefault="0088510A"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D24991"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808D1">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91" w:rsidRDefault="00D24991">
      <w:r>
        <w:separator/>
      </w:r>
    </w:p>
  </w:footnote>
  <w:footnote w:type="continuationSeparator" w:id="0">
    <w:p w:rsidR="00D24991" w:rsidRDefault="00D24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91" w:rsidRPr="00A006BB" w:rsidRDefault="00D24991"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B90"/>
    <w:multiLevelType w:val="hybridMultilevel"/>
    <w:tmpl w:val="159E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E1106"/>
    <w:multiLevelType w:val="hybridMultilevel"/>
    <w:tmpl w:val="7E3E8A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E2B01"/>
    <w:multiLevelType w:val="multilevel"/>
    <w:tmpl w:val="17101A02"/>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905A3"/>
    <w:multiLevelType w:val="hybridMultilevel"/>
    <w:tmpl w:val="889AEC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01D"/>
    <w:rsid w:val="000574C7"/>
    <w:rsid w:val="0006314B"/>
    <w:rsid w:val="00063FFC"/>
    <w:rsid w:val="00064628"/>
    <w:rsid w:val="00064BB4"/>
    <w:rsid w:val="0006606F"/>
    <w:rsid w:val="0007087E"/>
    <w:rsid w:val="00070EF9"/>
    <w:rsid w:val="000715BF"/>
    <w:rsid w:val="000717D7"/>
    <w:rsid w:val="000724DE"/>
    <w:rsid w:val="00072DEA"/>
    <w:rsid w:val="00075882"/>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A686C"/>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5251"/>
    <w:rsid w:val="000E627D"/>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75D52"/>
    <w:rsid w:val="00180742"/>
    <w:rsid w:val="00180DA3"/>
    <w:rsid w:val="00181EF9"/>
    <w:rsid w:val="00183D2F"/>
    <w:rsid w:val="001849A4"/>
    <w:rsid w:val="00186D1C"/>
    <w:rsid w:val="0019054C"/>
    <w:rsid w:val="00190CC2"/>
    <w:rsid w:val="00191531"/>
    <w:rsid w:val="00193041"/>
    <w:rsid w:val="00193278"/>
    <w:rsid w:val="00193A07"/>
    <w:rsid w:val="00194369"/>
    <w:rsid w:val="001964D5"/>
    <w:rsid w:val="00197A51"/>
    <w:rsid w:val="001A26FD"/>
    <w:rsid w:val="001A3899"/>
    <w:rsid w:val="001A40BA"/>
    <w:rsid w:val="001A7281"/>
    <w:rsid w:val="001B1AC1"/>
    <w:rsid w:val="001B1D6E"/>
    <w:rsid w:val="001B272D"/>
    <w:rsid w:val="001B2E2E"/>
    <w:rsid w:val="001B2F24"/>
    <w:rsid w:val="001B3BF3"/>
    <w:rsid w:val="001B4FDE"/>
    <w:rsid w:val="001B5102"/>
    <w:rsid w:val="001B5F8F"/>
    <w:rsid w:val="001B5FD5"/>
    <w:rsid w:val="001B6AD7"/>
    <w:rsid w:val="001B7089"/>
    <w:rsid w:val="001C173A"/>
    <w:rsid w:val="001C310F"/>
    <w:rsid w:val="001C597F"/>
    <w:rsid w:val="001C73AB"/>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35F"/>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4B6"/>
    <w:rsid w:val="00233DA0"/>
    <w:rsid w:val="00235349"/>
    <w:rsid w:val="002364BB"/>
    <w:rsid w:val="0023651E"/>
    <w:rsid w:val="0024509A"/>
    <w:rsid w:val="0024586C"/>
    <w:rsid w:val="00245E1B"/>
    <w:rsid w:val="00247DF9"/>
    <w:rsid w:val="00250EA4"/>
    <w:rsid w:val="00251273"/>
    <w:rsid w:val="00252D27"/>
    <w:rsid w:val="00252E02"/>
    <w:rsid w:val="002530BA"/>
    <w:rsid w:val="00255F08"/>
    <w:rsid w:val="00256503"/>
    <w:rsid w:val="0026312B"/>
    <w:rsid w:val="00263C24"/>
    <w:rsid w:val="00263FF4"/>
    <w:rsid w:val="00265454"/>
    <w:rsid w:val="00265A1C"/>
    <w:rsid w:val="00266C1B"/>
    <w:rsid w:val="0027046B"/>
    <w:rsid w:val="00270E71"/>
    <w:rsid w:val="00271F94"/>
    <w:rsid w:val="00271FF1"/>
    <w:rsid w:val="00272AF1"/>
    <w:rsid w:val="00273CCA"/>
    <w:rsid w:val="0027521F"/>
    <w:rsid w:val="002762BB"/>
    <w:rsid w:val="002808D1"/>
    <w:rsid w:val="00280F9B"/>
    <w:rsid w:val="00281264"/>
    <w:rsid w:val="00281BA0"/>
    <w:rsid w:val="00281C52"/>
    <w:rsid w:val="002843CF"/>
    <w:rsid w:val="00291B93"/>
    <w:rsid w:val="0029258E"/>
    <w:rsid w:val="00292AE4"/>
    <w:rsid w:val="002955C4"/>
    <w:rsid w:val="00296095"/>
    <w:rsid w:val="002967DD"/>
    <w:rsid w:val="002975F3"/>
    <w:rsid w:val="002A085A"/>
    <w:rsid w:val="002A56AC"/>
    <w:rsid w:val="002A7406"/>
    <w:rsid w:val="002A756A"/>
    <w:rsid w:val="002A7F15"/>
    <w:rsid w:val="002B07FF"/>
    <w:rsid w:val="002C03FF"/>
    <w:rsid w:val="002C081C"/>
    <w:rsid w:val="002C1731"/>
    <w:rsid w:val="002C399B"/>
    <w:rsid w:val="002D008D"/>
    <w:rsid w:val="002D1DA4"/>
    <w:rsid w:val="002D2019"/>
    <w:rsid w:val="002D20E2"/>
    <w:rsid w:val="002D2315"/>
    <w:rsid w:val="002D2C96"/>
    <w:rsid w:val="002D79AA"/>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3B5D"/>
    <w:rsid w:val="00364DBA"/>
    <w:rsid w:val="00366143"/>
    <w:rsid w:val="0036738D"/>
    <w:rsid w:val="00370C5C"/>
    <w:rsid w:val="00370F15"/>
    <w:rsid w:val="0037217B"/>
    <w:rsid w:val="00373728"/>
    <w:rsid w:val="003744D0"/>
    <w:rsid w:val="0037522A"/>
    <w:rsid w:val="00375A40"/>
    <w:rsid w:val="003765CA"/>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3C3E"/>
    <w:rsid w:val="003C4802"/>
    <w:rsid w:val="003C5602"/>
    <w:rsid w:val="003C6D57"/>
    <w:rsid w:val="003C74A8"/>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2ED6"/>
    <w:rsid w:val="003F3872"/>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74E"/>
    <w:rsid w:val="00430A1A"/>
    <w:rsid w:val="004322A3"/>
    <w:rsid w:val="00432A9D"/>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5199"/>
    <w:rsid w:val="00476F96"/>
    <w:rsid w:val="00480F2A"/>
    <w:rsid w:val="00481EB8"/>
    <w:rsid w:val="00482229"/>
    <w:rsid w:val="00483C64"/>
    <w:rsid w:val="004847E6"/>
    <w:rsid w:val="00493FC4"/>
    <w:rsid w:val="004944BA"/>
    <w:rsid w:val="00494679"/>
    <w:rsid w:val="004951FF"/>
    <w:rsid w:val="004A031D"/>
    <w:rsid w:val="004A161E"/>
    <w:rsid w:val="004A2C6D"/>
    <w:rsid w:val="004A440C"/>
    <w:rsid w:val="004A4EC7"/>
    <w:rsid w:val="004A61B7"/>
    <w:rsid w:val="004A7345"/>
    <w:rsid w:val="004B05B5"/>
    <w:rsid w:val="004B2732"/>
    <w:rsid w:val="004B464E"/>
    <w:rsid w:val="004B6683"/>
    <w:rsid w:val="004B6EC4"/>
    <w:rsid w:val="004B7589"/>
    <w:rsid w:val="004C2DDD"/>
    <w:rsid w:val="004D02FF"/>
    <w:rsid w:val="004D2A71"/>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4B2F"/>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46821"/>
    <w:rsid w:val="005526C3"/>
    <w:rsid w:val="00552A13"/>
    <w:rsid w:val="00552F88"/>
    <w:rsid w:val="00553DBE"/>
    <w:rsid w:val="005541FF"/>
    <w:rsid w:val="005545D3"/>
    <w:rsid w:val="00557217"/>
    <w:rsid w:val="00557CF9"/>
    <w:rsid w:val="00560F65"/>
    <w:rsid w:val="00562BF0"/>
    <w:rsid w:val="005642CA"/>
    <w:rsid w:val="005643DB"/>
    <w:rsid w:val="005656E4"/>
    <w:rsid w:val="0056573A"/>
    <w:rsid w:val="0056645F"/>
    <w:rsid w:val="00567846"/>
    <w:rsid w:val="00567D9E"/>
    <w:rsid w:val="00571663"/>
    <w:rsid w:val="005720CB"/>
    <w:rsid w:val="00573FE1"/>
    <w:rsid w:val="00574AC7"/>
    <w:rsid w:val="00580404"/>
    <w:rsid w:val="00581B69"/>
    <w:rsid w:val="00581E69"/>
    <w:rsid w:val="00582908"/>
    <w:rsid w:val="00583127"/>
    <w:rsid w:val="005865D3"/>
    <w:rsid w:val="00587EFC"/>
    <w:rsid w:val="00591D51"/>
    <w:rsid w:val="005922AF"/>
    <w:rsid w:val="005953FB"/>
    <w:rsid w:val="0059606C"/>
    <w:rsid w:val="0059623C"/>
    <w:rsid w:val="00596440"/>
    <w:rsid w:val="005966C7"/>
    <w:rsid w:val="005A0469"/>
    <w:rsid w:val="005A078F"/>
    <w:rsid w:val="005A2273"/>
    <w:rsid w:val="005A23F7"/>
    <w:rsid w:val="005A296F"/>
    <w:rsid w:val="005A2FF1"/>
    <w:rsid w:val="005A4C8D"/>
    <w:rsid w:val="005A4FDF"/>
    <w:rsid w:val="005B1062"/>
    <w:rsid w:val="005B4CDD"/>
    <w:rsid w:val="005B4F0E"/>
    <w:rsid w:val="005B6D90"/>
    <w:rsid w:val="005B705F"/>
    <w:rsid w:val="005B7067"/>
    <w:rsid w:val="005B7E77"/>
    <w:rsid w:val="005B7EE3"/>
    <w:rsid w:val="005C026B"/>
    <w:rsid w:val="005C3796"/>
    <w:rsid w:val="005C3E33"/>
    <w:rsid w:val="005C521C"/>
    <w:rsid w:val="005C68D6"/>
    <w:rsid w:val="005C6B5C"/>
    <w:rsid w:val="005D3324"/>
    <w:rsid w:val="005D4E32"/>
    <w:rsid w:val="005D4FA4"/>
    <w:rsid w:val="005D5631"/>
    <w:rsid w:val="005D5A08"/>
    <w:rsid w:val="005D65E6"/>
    <w:rsid w:val="005E0311"/>
    <w:rsid w:val="005E0B1F"/>
    <w:rsid w:val="005E3C0B"/>
    <w:rsid w:val="005E4976"/>
    <w:rsid w:val="005E4CF7"/>
    <w:rsid w:val="005E57DE"/>
    <w:rsid w:val="005E6510"/>
    <w:rsid w:val="005E6CCE"/>
    <w:rsid w:val="005E7168"/>
    <w:rsid w:val="005F03FF"/>
    <w:rsid w:val="005F0A96"/>
    <w:rsid w:val="005F1A08"/>
    <w:rsid w:val="005F2E60"/>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4B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375"/>
    <w:rsid w:val="00664F35"/>
    <w:rsid w:val="0067044E"/>
    <w:rsid w:val="00671BBF"/>
    <w:rsid w:val="00672AA1"/>
    <w:rsid w:val="00672E55"/>
    <w:rsid w:val="00673668"/>
    <w:rsid w:val="006739C3"/>
    <w:rsid w:val="00675A93"/>
    <w:rsid w:val="00675F0D"/>
    <w:rsid w:val="00677190"/>
    <w:rsid w:val="00680984"/>
    <w:rsid w:val="00680CE0"/>
    <w:rsid w:val="00680CF2"/>
    <w:rsid w:val="00681314"/>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D5"/>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4B2"/>
    <w:rsid w:val="0070285A"/>
    <w:rsid w:val="00703484"/>
    <w:rsid w:val="00703B6F"/>
    <w:rsid w:val="007057A2"/>
    <w:rsid w:val="00706F0F"/>
    <w:rsid w:val="00707209"/>
    <w:rsid w:val="00710C33"/>
    <w:rsid w:val="00710C3D"/>
    <w:rsid w:val="007118E6"/>
    <w:rsid w:val="00713D1F"/>
    <w:rsid w:val="0071542C"/>
    <w:rsid w:val="00716021"/>
    <w:rsid w:val="0072359E"/>
    <w:rsid w:val="00725322"/>
    <w:rsid w:val="00725B79"/>
    <w:rsid w:val="0072609B"/>
    <w:rsid w:val="00726A5F"/>
    <w:rsid w:val="00727D37"/>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3D7C"/>
    <w:rsid w:val="00764206"/>
    <w:rsid w:val="007653B5"/>
    <w:rsid w:val="00765C1F"/>
    <w:rsid w:val="0077159A"/>
    <w:rsid w:val="00772211"/>
    <w:rsid w:val="00773756"/>
    <w:rsid w:val="007766D6"/>
    <w:rsid w:val="00777067"/>
    <w:rsid w:val="0078166C"/>
    <w:rsid w:val="0078250C"/>
    <w:rsid w:val="00782820"/>
    <w:rsid w:val="00784CAA"/>
    <w:rsid w:val="00785A63"/>
    <w:rsid w:val="00785D98"/>
    <w:rsid w:val="00786987"/>
    <w:rsid w:val="00790FB1"/>
    <w:rsid w:val="00791AFC"/>
    <w:rsid w:val="007927D3"/>
    <w:rsid w:val="007929AF"/>
    <w:rsid w:val="00793C61"/>
    <w:rsid w:val="0079459E"/>
    <w:rsid w:val="007952E6"/>
    <w:rsid w:val="007964E5"/>
    <w:rsid w:val="00797A02"/>
    <w:rsid w:val="007A0C3F"/>
    <w:rsid w:val="007A2491"/>
    <w:rsid w:val="007A2492"/>
    <w:rsid w:val="007A27C5"/>
    <w:rsid w:val="007A428A"/>
    <w:rsid w:val="007A4303"/>
    <w:rsid w:val="007A43F7"/>
    <w:rsid w:val="007A6F40"/>
    <w:rsid w:val="007B1F0A"/>
    <w:rsid w:val="007B21D3"/>
    <w:rsid w:val="007B28CA"/>
    <w:rsid w:val="007B44B1"/>
    <w:rsid w:val="007B4706"/>
    <w:rsid w:val="007B52C1"/>
    <w:rsid w:val="007B583C"/>
    <w:rsid w:val="007C26E7"/>
    <w:rsid w:val="007C33B7"/>
    <w:rsid w:val="007D0EEE"/>
    <w:rsid w:val="007D0FAF"/>
    <w:rsid w:val="007D1B06"/>
    <w:rsid w:val="007D1DB3"/>
    <w:rsid w:val="007D3F6E"/>
    <w:rsid w:val="007D434C"/>
    <w:rsid w:val="007D45FD"/>
    <w:rsid w:val="007D7ECA"/>
    <w:rsid w:val="007E044E"/>
    <w:rsid w:val="007E3628"/>
    <w:rsid w:val="007E3E23"/>
    <w:rsid w:val="007E50EC"/>
    <w:rsid w:val="007F2FE3"/>
    <w:rsid w:val="007F34EE"/>
    <w:rsid w:val="007F63FE"/>
    <w:rsid w:val="008002E0"/>
    <w:rsid w:val="00802208"/>
    <w:rsid w:val="00802D9C"/>
    <w:rsid w:val="008045D1"/>
    <w:rsid w:val="0080692E"/>
    <w:rsid w:val="00806A16"/>
    <w:rsid w:val="008077EB"/>
    <w:rsid w:val="0081042A"/>
    <w:rsid w:val="00810DA0"/>
    <w:rsid w:val="00811B58"/>
    <w:rsid w:val="008126E3"/>
    <w:rsid w:val="008131F7"/>
    <w:rsid w:val="00813B44"/>
    <w:rsid w:val="0081746D"/>
    <w:rsid w:val="00820EDA"/>
    <w:rsid w:val="00821449"/>
    <w:rsid w:val="00823007"/>
    <w:rsid w:val="0082318F"/>
    <w:rsid w:val="00826F0E"/>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437"/>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494"/>
    <w:rsid w:val="008728F3"/>
    <w:rsid w:val="00873FE1"/>
    <w:rsid w:val="008746CB"/>
    <w:rsid w:val="00875348"/>
    <w:rsid w:val="008766D2"/>
    <w:rsid w:val="00876849"/>
    <w:rsid w:val="00877237"/>
    <w:rsid w:val="00877880"/>
    <w:rsid w:val="008804CA"/>
    <w:rsid w:val="00884306"/>
    <w:rsid w:val="0088510A"/>
    <w:rsid w:val="00886520"/>
    <w:rsid w:val="00891BE4"/>
    <w:rsid w:val="00891F3B"/>
    <w:rsid w:val="0089257C"/>
    <w:rsid w:val="00893A82"/>
    <w:rsid w:val="008A05FD"/>
    <w:rsid w:val="008A1333"/>
    <w:rsid w:val="008A13E4"/>
    <w:rsid w:val="008A1CF2"/>
    <w:rsid w:val="008A5614"/>
    <w:rsid w:val="008A5687"/>
    <w:rsid w:val="008A5F1E"/>
    <w:rsid w:val="008A682F"/>
    <w:rsid w:val="008A69AA"/>
    <w:rsid w:val="008B0494"/>
    <w:rsid w:val="008B0FA6"/>
    <w:rsid w:val="008B39AE"/>
    <w:rsid w:val="008B4A62"/>
    <w:rsid w:val="008B5653"/>
    <w:rsid w:val="008B5854"/>
    <w:rsid w:val="008B5913"/>
    <w:rsid w:val="008B69F3"/>
    <w:rsid w:val="008B7759"/>
    <w:rsid w:val="008C26F5"/>
    <w:rsid w:val="008C2B7C"/>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DD5"/>
    <w:rsid w:val="008E0016"/>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34E6"/>
    <w:rsid w:val="009141C1"/>
    <w:rsid w:val="00914752"/>
    <w:rsid w:val="00914807"/>
    <w:rsid w:val="009203AA"/>
    <w:rsid w:val="00920BA9"/>
    <w:rsid w:val="00920FC4"/>
    <w:rsid w:val="0092240A"/>
    <w:rsid w:val="009227F1"/>
    <w:rsid w:val="009259D2"/>
    <w:rsid w:val="00925CC4"/>
    <w:rsid w:val="00927769"/>
    <w:rsid w:val="00930238"/>
    <w:rsid w:val="00932122"/>
    <w:rsid w:val="00932FD4"/>
    <w:rsid w:val="009332AF"/>
    <w:rsid w:val="00937A11"/>
    <w:rsid w:val="00940076"/>
    <w:rsid w:val="0094126D"/>
    <w:rsid w:val="009416AA"/>
    <w:rsid w:val="00943F5F"/>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07D5"/>
    <w:rsid w:val="00982BE5"/>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245E"/>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A4E"/>
    <w:rsid w:val="009F4CC1"/>
    <w:rsid w:val="009F5AF6"/>
    <w:rsid w:val="009F67EF"/>
    <w:rsid w:val="009F681F"/>
    <w:rsid w:val="009F71BF"/>
    <w:rsid w:val="009F73DE"/>
    <w:rsid w:val="00A006BB"/>
    <w:rsid w:val="00A0179F"/>
    <w:rsid w:val="00A02D0B"/>
    <w:rsid w:val="00A04DCF"/>
    <w:rsid w:val="00A06905"/>
    <w:rsid w:val="00A07438"/>
    <w:rsid w:val="00A113B8"/>
    <w:rsid w:val="00A124F8"/>
    <w:rsid w:val="00A13A58"/>
    <w:rsid w:val="00A15501"/>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47952"/>
    <w:rsid w:val="00A52FDF"/>
    <w:rsid w:val="00A537A6"/>
    <w:rsid w:val="00A53CF6"/>
    <w:rsid w:val="00A54D88"/>
    <w:rsid w:val="00A56523"/>
    <w:rsid w:val="00A56552"/>
    <w:rsid w:val="00A60C55"/>
    <w:rsid w:val="00A639A7"/>
    <w:rsid w:val="00A640DF"/>
    <w:rsid w:val="00A65B63"/>
    <w:rsid w:val="00A669E4"/>
    <w:rsid w:val="00A66E49"/>
    <w:rsid w:val="00A674E6"/>
    <w:rsid w:val="00A70327"/>
    <w:rsid w:val="00A70C29"/>
    <w:rsid w:val="00A743A1"/>
    <w:rsid w:val="00A74655"/>
    <w:rsid w:val="00A74B14"/>
    <w:rsid w:val="00A82096"/>
    <w:rsid w:val="00A87052"/>
    <w:rsid w:val="00A900A3"/>
    <w:rsid w:val="00A908B2"/>
    <w:rsid w:val="00A913E9"/>
    <w:rsid w:val="00A924EA"/>
    <w:rsid w:val="00A9253A"/>
    <w:rsid w:val="00A92BA4"/>
    <w:rsid w:val="00A937D2"/>
    <w:rsid w:val="00A94862"/>
    <w:rsid w:val="00A97C6D"/>
    <w:rsid w:val="00AA014C"/>
    <w:rsid w:val="00AA0A02"/>
    <w:rsid w:val="00AA1554"/>
    <w:rsid w:val="00AA43F5"/>
    <w:rsid w:val="00AA5F1E"/>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00EA"/>
    <w:rsid w:val="00AE29C3"/>
    <w:rsid w:val="00AE4B76"/>
    <w:rsid w:val="00AE6302"/>
    <w:rsid w:val="00AE7788"/>
    <w:rsid w:val="00AF0B04"/>
    <w:rsid w:val="00AF4771"/>
    <w:rsid w:val="00AF5AC0"/>
    <w:rsid w:val="00AF5E33"/>
    <w:rsid w:val="00AF6E70"/>
    <w:rsid w:val="00AF6E71"/>
    <w:rsid w:val="00AF6FD3"/>
    <w:rsid w:val="00AF71B1"/>
    <w:rsid w:val="00AF7214"/>
    <w:rsid w:val="00B017AF"/>
    <w:rsid w:val="00B01E4F"/>
    <w:rsid w:val="00B02158"/>
    <w:rsid w:val="00B03AA5"/>
    <w:rsid w:val="00B0583C"/>
    <w:rsid w:val="00B05961"/>
    <w:rsid w:val="00B05FB7"/>
    <w:rsid w:val="00B06C7B"/>
    <w:rsid w:val="00B07638"/>
    <w:rsid w:val="00B10242"/>
    <w:rsid w:val="00B11113"/>
    <w:rsid w:val="00B112E4"/>
    <w:rsid w:val="00B1176F"/>
    <w:rsid w:val="00B12CC2"/>
    <w:rsid w:val="00B141F4"/>
    <w:rsid w:val="00B163C3"/>
    <w:rsid w:val="00B174C4"/>
    <w:rsid w:val="00B20ED6"/>
    <w:rsid w:val="00B23EBE"/>
    <w:rsid w:val="00B26680"/>
    <w:rsid w:val="00B315F4"/>
    <w:rsid w:val="00B353C8"/>
    <w:rsid w:val="00B3558F"/>
    <w:rsid w:val="00B35B9E"/>
    <w:rsid w:val="00B36352"/>
    <w:rsid w:val="00B3737B"/>
    <w:rsid w:val="00B37F47"/>
    <w:rsid w:val="00B410A3"/>
    <w:rsid w:val="00B42843"/>
    <w:rsid w:val="00B42EC3"/>
    <w:rsid w:val="00B43A01"/>
    <w:rsid w:val="00B459ED"/>
    <w:rsid w:val="00B558D8"/>
    <w:rsid w:val="00B572FE"/>
    <w:rsid w:val="00B5746B"/>
    <w:rsid w:val="00B57FD2"/>
    <w:rsid w:val="00B64D37"/>
    <w:rsid w:val="00B658B0"/>
    <w:rsid w:val="00B67B45"/>
    <w:rsid w:val="00B67BB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468"/>
    <w:rsid w:val="00BC0BD3"/>
    <w:rsid w:val="00BC0F44"/>
    <w:rsid w:val="00BC3C20"/>
    <w:rsid w:val="00BD2157"/>
    <w:rsid w:val="00BD2CF4"/>
    <w:rsid w:val="00BD2F59"/>
    <w:rsid w:val="00BD308C"/>
    <w:rsid w:val="00BD3991"/>
    <w:rsid w:val="00BD672A"/>
    <w:rsid w:val="00BE0513"/>
    <w:rsid w:val="00BE066F"/>
    <w:rsid w:val="00BE1127"/>
    <w:rsid w:val="00BE1611"/>
    <w:rsid w:val="00BE1B55"/>
    <w:rsid w:val="00BE39DD"/>
    <w:rsid w:val="00BE62D4"/>
    <w:rsid w:val="00BE7C5B"/>
    <w:rsid w:val="00BF0E6E"/>
    <w:rsid w:val="00BF11BB"/>
    <w:rsid w:val="00BF2AFE"/>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079D"/>
    <w:rsid w:val="00C226BC"/>
    <w:rsid w:val="00C23148"/>
    <w:rsid w:val="00C242EA"/>
    <w:rsid w:val="00C2444A"/>
    <w:rsid w:val="00C27A4F"/>
    <w:rsid w:val="00C320E4"/>
    <w:rsid w:val="00C32169"/>
    <w:rsid w:val="00C33214"/>
    <w:rsid w:val="00C41621"/>
    <w:rsid w:val="00C41772"/>
    <w:rsid w:val="00C4203F"/>
    <w:rsid w:val="00C42771"/>
    <w:rsid w:val="00C4342E"/>
    <w:rsid w:val="00C43F01"/>
    <w:rsid w:val="00C4412D"/>
    <w:rsid w:val="00C44C17"/>
    <w:rsid w:val="00C461E6"/>
    <w:rsid w:val="00C46CD4"/>
    <w:rsid w:val="00C51AF6"/>
    <w:rsid w:val="00C524B4"/>
    <w:rsid w:val="00C537CB"/>
    <w:rsid w:val="00C546AF"/>
    <w:rsid w:val="00C55E75"/>
    <w:rsid w:val="00C56442"/>
    <w:rsid w:val="00C60036"/>
    <w:rsid w:val="00C601B5"/>
    <w:rsid w:val="00C602B1"/>
    <w:rsid w:val="00C62372"/>
    <w:rsid w:val="00C63EE7"/>
    <w:rsid w:val="00C66A0B"/>
    <w:rsid w:val="00C7049A"/>
    <w:rsid w:val="00C704F6"/>
    <w:rsid w:val="00C70F80"/>
    <w:rsid w:val="00C747A0"/>
    <w:rsid w:val="00C748B2"/>
    <w:rsid w:val="00C74B27"/>
    <w:rsid w:val="00C7513C"/>
    <w:rsid w:val="00C76B1F"/>
    <w:rsid w:val="00C807BC"/>
    <w:rsid w:val="00C80BC5"/>
    <w:rsid w:val="00C80E5F"/>
    <w:rsid w:val="00C84585"/>
    <w:rsid w:val="00C84CE8"/>
    <w:rsid w:val="00C85DC3"/>
    <w:rsid w:val="00C862D1"/>
    <w:rsid w:val="00C8660B"/>
    <w:rsid w:val="00C86704"/>
    <w:rsid w:val="00C873BF"/>
    <w:rsid w:val="00C87B3C"/>
    <w:rsid w:val="00C87F43"/>
    <w:rsid w:val="00C92629"/>
    <w:rsid w:val="00C94D1D"/>
    <w:rsid w:val="00CA063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56A8"/>
    <w:rsid w:val="00CC6842"/>
    <w:rsid w:val="00CC6E5B"/>
    <w:rsid w:val="00CC7AB5"/>
    <w:rsid w:val="00CD1395"/>
    <w:rsid w:val="00CD322C"/>
    <w:rsid w:val="00CD41CC"/>
    <w:rsid w:val="00CD525B"/>
    <w:rsid w:val="00CE1492"/>
    <w:rsid w:val="00CE6756"/>
    <w:rsid w:val="00CE687B"/>
    <w:rsid w:val="00CF0220"/>
    <w:rsid w:val="00CF0785"/>
    <w:rsid w:val="00CF087F"/>
    <w:rsid w:val="00CF2676"/>
    <w:rsid w:val="00CF6586"/>
    <w:rsid w:val="00CF6E78"/>
    <w:rsid w:val="00D01E1B"/>
    <w:rsid w:val="00D024DC"/>
    <w:rsid w:val="00D0288A"/>
    <w:rsid w:val="00D02B12"/>
    <w:rsid w:val="00D05DE0"/>
    <w:rsid w:val="00D10A17"/>
    <w:rsid w:val="00D12D9D"/>
    <w:rsid w:val="00D14FB1"/>
    <w:rsid w:val="00D15551"/>
    <w:rsid w:val="00D17696"/>
    <w:rsid w:val="00D20AB4"/>
    <w:rsid w:val="00D24991"/>
    <w:rsid w:val="00D25F07"/>
    <w:rsid w:val="00D27D49"/>
    <w:rsid w:val="00D30D7C"/>
    <w:rsid w:val="00D31A04"/>
    <w:rsid w:val="00D31E3A"/>
    <w:rsid w:val="00D32180"/>
    <w:rsid w:val="00D32EBB"/>
    <w:rsid w:val="00D3461E"/>
    <w:rsid w:val="00D34B2C"/>
    <w:rsid w:val="00D35948"/>
    <w:rsid w:val="00D35955"/>
    <w:rsid w:val="00D35D58"/>
    <w:rsid w:val="00D36735"/>
    <w:rsid w:val="00D36B4B"/>
    <w:rsid w:val="00D36E54"/>
    <w:rsid w:val="00D45EEE"/>
    <w:rsid w:val="00D47DF9"/>
    <w:rsid w:val="00D51B4E"/>
    <w:rsid w:val="00D5245C"/>
    <w:rsid w:val="00D52D8E"/>
    <w:rsid w:val="00D54139"/>
    <w:rsid w:val="00D5571F"/>
    <w:rsid w:val="00D57D71"/>
    <w:rsid w:val="00D60EEE"/>
    <w:rsid w:val="00D610B2"/>
    <w:rsid w:val="00D62CCA"/>
    <w:rsid w:val="00D63F86"/>
    <w:rsid w:val="00D6426A"/>
    <w:rsid w:val="00D64EFE"/>
    <w:rsid w:val="00D6563E"/>
    <w:rsid w:val="00D66758"/>
    <w:rsid w:val="00D677A5"/>
    <w:rsid w:val="00D70BDE"/>
    <w:rsid w:val="00D70DE9"/>
    <w:rsid w:val="00D72774"/>
    <w:rsid w:val="00D74CBE"/>
    <w:rsid w:val="00D752E8"/>
    <w:rsid w:val="00D75CE9"/>
    <w:rsid w:val="00D77FE0"/>
    <w:rsid w:val="00D80480"/>
    <w:rsid w:val="00D820C0"/>
    <w:rsid w:val="00D824DE"/>
    <w:rsid w:val="00D8765B"/>
    <w:rsid w:val="00D87C04"/>
    <w:rsid w:val="00D92F45"/>
    <w:rsid w:val="00D93686"/>
    <w:rsid w:val="00D93D96"/>
    <w:rsid w:val="00D95766"/>
    <w:rsid w:val="00D963EC"/>
    <w:rsid w:val="00D967B7"/>
    <w:rsid w:val="00D96883"/>
    <w:rsid w:val="00D97E8B"/>
    <w:rsid w:val="00DA5118"/>
    <w:rsid w:val="00DA5E3F"/>
    <w:rsid w:val="00DA75EB"/>
    <w:rsid w:val="00DA7610"/>
    <w:rsid w:val="00DB07B6"/>
    <w:rsid w:val="00DB1943"/>
    <w:rsid w:val="00DB5BD9"/>
    <w:rsid w:val="00DB5CF7"/>
    <w:rsid w:val="00DB7D4E"/>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DF7A3B"/>
    <w:rsid w:val="00E00C1C"/>
    <w:rsid w:val="00E019FF"/>
    <w:rsid w:val="00E01E27"/>
    <w:rsid w:val="00E01F4F"/>
    <w:rsid w:val="00E03694"/>
    <w:rsid w:val="00E03DB4"/>
    <w:rsid w:val="00E03FA0"/>
    <w:rsid w:val="00E045AB"/>
    <w:rsid w:val="00E04932"/>
    <w:rsid w:val="00E04C69"/>
    <w:rsid w:val="00E04E5D"/>
    <w:rsid w:val="00E05479"/>
    <w:rsid w:val="00E07093"/>
    <w:rsid w:val="00E074E3"/>
    <w:rsid w:val="00E07ADF"/>
    <w:rsid w:val="00E1035C"/>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3D36"/>
    <w:rsid w:val="00E45CED"/>
    <w:rsid w:val="00E46CD6"/>
    <w:rsid w:val="00E504E8"/>
    <w:rsid w:val="00E542B5"/>
    <w:rsid w:val="00E549D6"/>
    <w:rsid w:val="00E54C65"/>
    <w:rsid w:val="00E55656"/>
    <w:rsid w:val="00E625C7"/>
    <w:rsid w:val="00E62D01"/>
    <w:rsid w:val="00E63B5F"/>
    <w:rsid w:val="00E67A22"/>
    <w:rsid w:val="00E70426"/>
    <w:rsid w:val="00E70B44"/>
    <w:rsid w:val="00E71631"/>
    <w:rsid w:val="00E72375"/>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0BA4"/>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EEA"/>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575C5"/>
    <w:rsid w:val="00F60C97"/>
    <w:rsid w:val="00F60D71"/>
    <w:rsid w:val="00F60EFF"/>
    <w:rsid w:val="00F6164B"/>
    <w:rsid w:val="00F61A06"/>
    <w:rsid w:val="00F64909"/>
    <w:rsid w:val="00F65C2B"/>
    <w:rsid w:val="00F6694E"/>
    <w:rsid w:val="00F729F3"/>
    <w:rsid w:val="00F77F9D"/>
    <w:rsid w:val="00F84597"/>
    <w:rsid w:val="00F92341"/>
    <w:rsid w:val="00F93EF0"/>
    <w:rsid w:val="00F93FFE"/>
    <w:rsid w:val="00F96055"/>
    <w:rsid w:val="00F96D4C"/>
    <w:rsid w:val="00FA0CA9"/>
    <w:rsid w:val="00FA3B77"/>
    <w:rsid w:val="00FA4990"/>
    <w:rsid w:val="00FA49ED"/>
    <w:rsid w:val="00FB056A"/>
    <w:rsid w:val="00FB1205"/>
    <w:rsid w:val="00FB305F"/>
    <w:rsid w:val="00FB37BD"/>
    <w:rsid w:val="00FB3E82"/>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p.com/elt/teacher/oef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up.com/elt/oef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ksu.edu.sa/sites/default/files/English_101_Course_Specifica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p.com/elt/oef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94F327-091F-4062-AB9A-22FE6F1B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1704</Words>
  <Characters>11630</Characters>
  <Application>Microsoft Office Word</Application>
  <DocSecurity>0</DocSecurity>
  <Lines>96</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13308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78</cp:revision>
  <cp:lastPrinted>2020-04-23T14:47:00Z</cp:lastPrinted>
  <dcterms:created xsi:type="dcterms:W3CDTF">2020-10-12T08:49:00Z</dcterms:created>
  <dcterms:modified xsi:type="dcterms:W3CDTF">2020-10-16T11:12:00Z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