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170" w:type="dxa"/>
        <w:tblInd w:w="-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342"/>
        <w:gridCol w:w="727"/>
        <w:gridCol w:w="1071"/>
        <w:gridCol w:w="1743"/>
        <w:gridCol w:w="3937"/>
        <w:gridCol w:w="1350"/>
      </w:tblGrid>
      <w:tr w:rsidR="006C7971" w:rsidRPr="00F76CDB" w:rsidTr="00F84116">
        <w:trPr>
          <w:trHeight w:val="495"/>
        </w:trPr>
        <w:tc>
          <w:tcPr>
            <w:tcW w:w="3140" w:type="dxa"/>
            <w:gridSpan w:val="3"/>
            <w:shd w:val="clear" w:color="auto" w:fill="FFFFFF" w:themeFill="background1"/>
            <w:vAlign w:val="center"/>
          </w:tcPr>
          <w:p w:rsidR="006C7971" w:rsidRPr="008222AA" w:rsidRDefault="00D84974" w:rsidP="00F84116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COMP - 390</w:t>
            </w:r>
            <w:bookmarkStart w:id="0" w:name="_GoBack"/>
            <w:bookmarkEnd w:id="0"/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6C7971" w:rsidRPr="008222AA" w:rsidRDefault="006C7971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8222A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Course Code</w:t>
            </w:r>
          </w:p>
        </w:tc>
        <w:tc>
          <w:tcPr>
            <w:tcW w:w="3937" w:type="dxa"/>
            <w:shd w:val="clear" w:color="auto" w:fill="FFFFFF" w:themeFill="background1"/>
            <w:vAlign w:val="center"/>
          </w:tcPr>
          <w:p w:rsidR="006C7971" w:rsidRPr="008222AA" w:rsidRDefault="00943110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Cooperative Training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6C7971" w:rsidRPr="008222AA" w:rsidRDefault="006C7971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222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Name</w:t>
            </w:r>
          </w:p>
        </w:tc>
      </w:tr>
      <w:tr w:rsidR="006C7971" w:rsidRPr="00F76CDB" w:rsidTr="00F84116">
        <w:trPr>
          <w:trHeight w:val="144"/>
        </w:trPr>
        <w:tc>
          <w:tcPr>
            <w:tcW w:w="1342" w:type="dxa"/>
            <w:shd w:val="clear" w:color="auto" w:fill="FFFFFF" w:themeFill="background1"/>
            <w:vAlign w:val="center"/>
          </w:tcPr>
          <w:p w:rsidR="006C7971" w:rsidRPr="008222AA" w:rsidRDefault="006C7971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222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</w:t>
            </w:r>
            <w:r w:rsidR="001D1F8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:rsidR="006C7971" w:rsidRPr="008222AA" w:rsidRDefault="006C7971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222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Lab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 w:rsidR="006C7971" w:rsidRPr="008222AA" w:rsidRDefault="006C7971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222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Theory</w:t>
            </w:r>
          </w:p>
        </w:tc>
        <w:tc>
          <w:tcPr>
            <w:tcW w:w="1743" w:type="dxa"/>
            <w:vMerge w:val="restart"/>
            <w:shd w:val="clear" w:color="auto" w:fill="FFFFFF" w:themeFill="background1"/>
            <w:vAlign w:val="center"/>
          </w:tcPr>
          <w:p w:rsidR="006C7971" w:rsidRPr="008222AA" w:rsidRDefault="006C7971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8222A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Contact Hours</w:t>
            </w:r>
          </w:p>
        </w:tc>
        <w:tc>
          <w:tcPr>
            <w:tcW w:w="3937" w:type="dxa"/>
            <w:vMerge w:val="restart"/>
            <w:shd w:val="clear" w:color="auto" w:fill="FFFFFF" w:themeFill="background1"/>
            <w:vAlign w:val="center"/>
          </w:tcPr>
          <w:p w:rsidR="006C7971" w:rsidRPr="008222AA" w:rsidRDefault="006C7971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222A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350" w:type="dxa"/>
            <w:vMerge w:val="restart"/>
            <w:shd w:val="clear" w:color="auto" w:fill="FFFFFF" w:themeFill="background1"/>
            <w:vAlign w:val="center"/>
          </w:tcPr>
          <w:p w:rsidR="006C7971" w:rsidRPr="008222AA" w:rsidRDefault="006C7971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222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Credit Hours</w:t>
            </w:r>
          </w:p>
        </w:tc>
      </w:tr>
      <w:tr w:rsidR="006C7971" w:rsidRPr="00F76CDB" w:rsidTr="00F84116">
        <w:trPr>
          <w:trHeight w:val="195"/>
        </w:trPr>
        <w:tc>
          <w:tcPr>
            <w:tcW w:w="1342" w:type="dxa"/>
            <w:shd w:val="clear" w:color="auto" w:fill="FFFFFF" w:themeFill="background1"/>
            <w:vAlign w:val="center"/>
          </w:tcPr>
          <w:p w:rsidR="006C7971" w:rsidRPr="008222AA" w:rsidRDefault="00F84116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:rsidR="006C7971" w:rsidRPr="008222AA" w:rsidRDefault="00F84116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 w:rsidR="006C7971" w:rsidRPr="008222AA" w:rsidRDefault="00F84116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743" w:type="dxa"/>
            <w:vMerge/>
            <w:shd w:val="clear" w:color="auto" w:fill="FFFFFF" w:themeFill="background1"/>
            <w:vAlign w:val="center"/>
          </w:tcPr>
          <w:p w:rsidR="006C7971" w:rsidRPr="008222AA" w:rsidRDefault="006C7971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937" w:type="dxa"/>
            <w:vMerge/>
            <w:shd w:val="clear" w:color="auto" w:fill="FFFFFF" w:themeFill="background1"/>
            <w:vAlign w:val="center"/>
          </w:tcPr>
          <w:p w:rsidR="006C7971" w:rsidRPr="008222AA" w:rsidRDefault="006C7971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FFFFFF" w:themeFill="background1"/>
            <w:vAlign w:val="center"/>
          </w:tcPr>
          <w:p w:rsidR="006C7971" w:rsidRPr="008222AA" w:rsidRDefault="006C7971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E1B7D" w:rsidRPr="00F76CDB" w:rsidTr="00F84116">
        <w:trPr>
          <w:trHeight w:val="405"/>
        </w:trPr>
        <w:tc>
          <w:tcPr>
            <w:tcW w:w="3140" w:type="dxa"/>
            <w:gridSpan w:val="3"/>
            <w:vAlign w:val="center"/>
          </w:tcPr>
          <w:p w:rsidR="001E1B7D" w:rsidRPr="00F76CDB" w:rsidRDefault="00A86023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None</w:t>
            </w:r>
          </w:p>
        </w:tc>
        <w:tc>
          <w:tcPr>
            <w:tcW w:w="1743" w:type="dxa"/>
            <w:vAlign w:val="center"/>
          </w:tcPr>
          <w:p w:rsidR="001E1B7D" w:rsidRPr="00F76CDB" w:rsidRDefault="001E1B7D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F76CD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Prerequisite</w:t>
            </w:r>
          </w:p>
        </w:tc>
        <w:tc>
          <w:tcPr>
            <w:tcW w:w="3937" w:type="dxa"/>
            <w:vAlign w:val="center"/>
          </w:tcPr>
          <w:p w:rsidR="001E1B7D" w:rsidRPr="00F76CDB" w:rsidRDefault="00A86023" w:rsidP="00A86023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1"/>
                  </w:checkBox>
                </w:ffData>
              </w:fldChar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fldChar w:fldCharType="end"/>
            </w:r>
            <w:r w:rsidR="00F8411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</w:t>
            </w:r>
            <w:r w:rsidR="00F84116"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Required</w:t>
            </w:r>
            <w:r w:rsidR="00F8411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="00F84116"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</w:t>
            </w:r>
            <w:r w:rsidR="00F8411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fldChar w:fldCharType="end"/>
            </w:r>
            <w:r w:rsidR="000A60E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="00F8411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="00F84116" w:rsidRPr="00F76CD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Elective</w:t>
            </w:r>
          </w:p>
        </w:tc>
        <w:tc>
          <w:tcPr>
            <w:tcW w:w="1350" w:type="dxa"/>
            <w:vAlign w:val="center"/>
          </w:tcPr>
          <w:p w:rsidR="001E1B7D" w:rsidRPr="00F76CDB" w:rsidRDefault="00F84116" w:rsidP="006C797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6CD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Offered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</w:t>
            </w:r>
          </w:p>
        </w:tc>
      </w:tr>
      <w:tr w:rsidR="001E1B7D" w:rsidRPr="00F76CDB" w:rsidTr="00C27A15">
        <w:trPr>
          <w:trHeight w:val="1833"/>
        </w:trPr>
        <w:tc>
          <w:tcPr>
            <w:tcW w:w="10170" w:type="dxa"/>
            <w:gridSpan w:val="6"/>
          </w:tcPr>
          <w:p w:rsidR="001E1B7D" w:rsidRPr="00F76CDB" w:rsidRDefault="001E1B7D" w:rsidP="00F861A5">
            <w:pPr>
              <w:pStyle w:val="ListParagraph"/>
              <w:numPr>
                <w:ilvl w:val="0"/>
                <w:numId w:val="12"/>
              </w:numPr>
              <w:spacing w:before="120" w:after="120"/>
              <w:jc w:val="both"/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</w:rPr>
            </w:pPr>
            <w:r w:rsidRPr="00F841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Description:</w:t>
            </w:r>
            <w:r w:rsidR="001A24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943110">
              <w:rPr>
                <w:rFonts w:asciiTheme="majorBidi" w:hAnsiTheme="majorBidi" w:cstheme="majorBidi"/>
              </w:rPr>
              <w:t xml:space="preserve">The </w:t>
            </w:r>
            <w:r w:rsidR="00943110" w:rsidRPr="00B84FDC">
              <w:rPr>
                <w:rFonts w:asciiTheme="majorBidi" w:hAnsiTheme="majorBidi" w:cstheme="majorBidi"/>
              </w:rPr>
              <w:t>cooperative</w:t>
            </w:r>
            <w:r w:rsidR="00943110">
              <w:rPr>
                <w:rFonts w:asciiTheme="majorBidi" w:hAnsiTheme="majorBidi" w:cstheme="majorBidi"/>
              </w:rPr>
              <w:t xml:space="preserve"> training at the faculty of computer science and information technology is an important part of student’s academic plan that is considered as a basic requirement for graduation. This program shared between the various departments of (Computer Science, Computer Engineering and Network, Information Technology and Security). The </w:t>
            </w:r>
            <w:r w:rsidR="00943110" w:rsidRPr="00B84FDC">
              <w:rPr>
                <w:rFonts w:asciiTheme="majorBidi" w:hAnsiTheme="majorBidi" w:cstheme="majorBidi"/>
              </w:rPr>
              <w:t>cooperative</w:t>
            </w:r>
            <w:r w:rsidR="00943110">
              <w:rPr>
                <w:rFonts w:asciiTheme="majorBidi" w:hAnsiTheme="majorBidi" w:cstheme="majorBidi"/>
              </w:rPr>
              <w:t xml:space="preserve"> training includes either international or national training; Some distinguish students will be nominated for internat</w:t>
            </w:r>
            <w:r w:rsidR="00766FA3">
              <w:rPr>
                <w:rFonts w:asciiTheme="majorBidi" w:hAnsiTheme="majorBidi" w:cstheme="majorBidi"/>
              </w:rPr>
              <w:t>ional training (outside Kingdom</w:t>
            </w:r>
            <w:r w:rsidR="00943110">
              <w:rPr>
                <w:rFonts w:asciiTheme="majorBidi" w:hAnsiTheme="majorBidi" w:cstheme="majorBidi"/>
              </w:rPr>
              <w:t>) on advance topic in the computer fields, other students will join national training program on any governmental or private institution t</w:t>
            </w:r>
            <w:r w:rsidR="00F861A5">
              <w:rPr>
                <w:rFonts w:asciiTheme="majorBidi" w:hAnsiTheme="majorBidi" w:cstheme="majorBidi"/>
              </w:rPr>
              <w:t>hat specialized in Information T</w:t>
            </w:r>
            <w:r w:rsidR="00943110">
              <w:rPr>
                <w:rFonts w:asciiTheme="majorBidi" w:hAnsiTheme="majorBidi" w:cstheme="majorBidi"/>
              </w:rPr>
              <w:t>echnology and security services to give the students practi</w:t>
            </w:r>
            <w:r w:rsidR="00F861A5">
              <w:rPr>
                <w:rFonts w:asciiTheme="majorBidi" w:hAnsiTheme="majorBidi" w:cstheme="majorBidi"/>
              </w:rPr>
              <w:t>cal experience on their career.</w:t>
            </w:r>
          </w:p>
        </w:tc>
      </w:tr>
      <w:tr w:rsidR="001E1B7D" w:rsidRPr="00F76CDB" w:rsidTr="000A60E7">
        <w:trPr>
          <w:trHeight w:val="1968"/>
        </w:trPr>
        <w:tc>
          <w:tcPr>
            <w:tcW w:w="10170" w:type="dxa"/>
            <w:gridSpan w:val="6"/>
          </w:tcPr>
          <w:p w:rsidR="00F861A5" w:rsidRPr="00F861A5" w:rsidRDefault="00E265B9" w:rsidP="00F861A5">
            <w:pPr>
              <w:pStyle w:val="ListParagraph"/>
              <w:numPr>
                <w:ilvl w:val="0"/>
                <w:numId w:val="12"/>
              </w:numPr>
              <w:spacing w:before="120" w:after="120" w:line="360" w:lineRule="auto"/>
              <w:ind w:right="43"/>
              <w:jc w:val="both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F861A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objectives:</w:t>
            </w:r>
          </w:p>
          <w:p w:rsidR="00F861A5" w:rsidRPr="00A27EB5" w:rsidRDefault="00F861A5" w:rsidP="00F861A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A27EB5">
              <w:rPr>
                <w:rFonts w:asciiTheme="majorBidi" w:hAnsiTheme="majorBidi" w:cstheme="majorBidi"/>
                <w:color w:val="000000" w:themeColor="text1"/>
              </w:rPr>
              <w:t>Provide orientation to students about real world problems in a field of study and give them practical experience in project planning and organization under direct supervision and encourage initiative.</w:t>
            </w:r>
          </w:p>
          <w:p w:rsidR="00F861A5" w:rsidRDefault="00F861A5" w:rsidP="00F861A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Train the students to take responsibility, punctuality, dealing with and respecting other employees.</w:t>
            </w:r>
          </w:p>
          <w:p w:rsidR="00F861A5" w:rsidRDefault="00F861A5" w:rsidP="00F861A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ajorBidi" w:hAnsiTheme="majorBidi" w:cstheme="majorBidi"/>
              </w:rPr>
            </w:pPr>
            <w:r w:rsidRPr="00A27EB5">
              <w:rPr>
                <w:rFonts w:asciiTheme="majorBidi" w:hAnsiTheme="majorBidi" w:cstheme="majorBidi"/>
              </w:rPr>
              <w:t xml:space="preserve">Acquire skills important for time management, discipline, </w:t>
            </w:r>
            <w:r w:rsidR="00ED17FC" w:rsidRPr="00A27EB5">
              <w:rPr>
                <w:rFonts w:asciiTheme="majorBidi" w:hAnsiTheme="majorBidi" w:cstheme="majorBidi"/>
              </w:rPr>
              <w:t>and self</w:t>
            </w:r>
            <w:r w:rsidRPr="00A27EB5">
              <w:rPr>
                <w:rFonts w:asciiTheme="majorBidi" w:hAnsiTheme="majorBidi" w:cstheme="majorBidi"/>
              </w:rPr>
              <w:t>-learning, ef</w:t>
            </w:r>
            <w:r>
              <w:rPr>
                <w:rFonts w:asciiTheme="majorBidi" w:hAnsiTheme="majorBidi" w:cstheme="majorBidi"/>
              </w:rPr>
              <w:t>fective communication.</w:t>
            </w:r>
          </w:p>
          <w:p w:rsidR="00F861A5" w:rsidRDefault="00F861A5" w:rsidP="00F861A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Help student to know the conditions of the practical and job requirements and </w:t>
            </w:r>
            <w:r w:rsidR="00ED17FC" w:rsidRPr="00A27EB5">
              <w:rPr>
                <w:rFonts w:asciiTheme="majorBidi" w:hAnsiTheme="majorBidi" w:cstheme="majorBidi"/>
              </w:rPr>
              <w:t>acquire</w:t>
            </w:r>
            <w:r w:rsidRPr="00A27EB5">
              <w:rPr>
                <w:rFonts w:asciiTheme="majorBidi" w:hAnsiTheme="majorBidi" w:cstheme="majorBidi"/>
              </w:rPr>
              <w:t xml:space="preserve"> confidence for employment</w:t>
            </w:r>
            <w:r>
              <w:rPr>
                <w:rFonts w:asciiTheme="majorBidi" w:hAnsiTheme="majorBidi" w:cstheme="majorBidi"/>
              </w:rPr>
              <w:t>.</w:t>
            </w:r>
          </w:p>
          <w:p w:rsidR="00F861A5" w:rsidRPr="00F861A5" w:rsidRDefault="00F861A5" w:rsidP="00F861A5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before="120" w:after="120" w:line="312" w:lineRule="auto"/>
              <w:jc w:val="both"/>
              <w:rPr>
                <w:b/>
                <w:bCs/>
              </w:rPr>
            </w:pPr>
            <w:r w:rsidRPr="005D7C9A">
              <w:rPr>
                <w:rFonts w:asciiTheme="majorBidi" w:hAnsiTheme="majorBidi" w:cstheme="majorBidi"/>
              </w:rPr>
              <w:t>Identify the information institutions concerned with the field of specialization with the abilities of the graduates of the department, which contributes to their recruitment and employment.</w:t>
            </w:r>
          </w:p>
          <w:p w:rsidR="00F84116" w:rsidRPr="00F861A5" w:rsidRDefault="00F861A5" w:rsidP="00F861A5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before="120" w:after="120" w:line="312" w:lineRule="auto"/>
              <w:jc w:val="both"/>
              <w:rPr>
                <w:b/>
                <w:bCs/>
                <w:rtl/>
              </w:rPr>
            </w:pPr>
            <w:r w:rsidRPr="00352846">
              <w:t>Learn practically about team-work, collaboration, and leadership.</w:t>
            </w:r>
          </w:p>
        </w:tc>
      </w:tr>
      <w:tr w:rsidR="00CA5122" w:rsidRPr="00F76CDB" w:rsidTr="008222AA">
        <w:trPr>
          <w:trHeight w:val="890"/>
        </w:trPr>
        <w:tc>
          <w:tcPr>
            <w:tcW w:w="10170" w:type="dxa"/>
            <w:gridSpan w:val="6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6"/>
            </w:tblGrid>
            <w:tr w:rsidR="00584A41" w:rsidRPr="00584A41" w:rsidTr="00340B9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584A41" w:rsidRPr="00340B95" w:rsidRDefault="00F84116" w:rsidP="00340B95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0B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Main References</w:t>
                  </w:r>
                  <w:r w:rsidR="00CA5122" w:rsidRPr="00340B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</w:tr>
          </w:tbl>
          <w:p w:rsidR="000B0814" w:rsidRPr="00584A41" w:rsidRDefault="00F861A5" w:rsidP="00340B95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61A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There are no text books for this course</w:t>
            </w:r>
            <w:r>
              <w:rPr>
                <w:bCs/>
                <w:kern w:val="36"/>
                <w:sz w:val="20"/>
                <w:szCs w:val="20"/>
              </w:rPr>
              <w:t>.</w:t>
            </w:r>
          </w:p>
        </w:tc>
      </w:tr>
      <w:tr w:rsidR="00CA5122" w:rsidRPr="00F76CDB" w:rsidTr="008222AA">
        <w:trPr>
          <w:trHeight w:val="306"/>
        </w:trPr>
        <w:tc>
          <w:tcPr>
            <w:tcW w:w="10170" w:type="dxa"/>
            <w:gridSpan w:val="6"/>
          </w:tcPr>
          <w:p w:rsidR="00CA5122" w:rsidRPr="00F84116" w:rsidRDefault="00F84116" w:rsidP="00373AE6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41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Other </w:t>
            </w:r>
            <w:r w:rsidR="00CA5122" w:rsidRPr="00F841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Reference</w:t>
            </w:r>
            <w:r w:rsidRPr="00F841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 w:rsidR="00CA5122" w:rsidRPr="00F841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:rsidR="00F84116" w:rsidRPr="00F861A5" w:rsidRDefault="00F861A5" w:rsidP="00F861A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861A5">
              <w:rPr>
                <w:rFonts w:ascii="Times New Roman" w:hAnsi="Times New Roman" w:cs="Times New Roman"/>
                <w:bCs/>
                <w:sz w:val="24"/>
                <w:szCs w:val="24"/>
              </w:rPr>
              <w:t>Cooperative</w:t>
            </w:r>
            <w:r w:rsidRPr="00F861A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training unit “Training Program handbook of the College of Computer Sciences and Information Technology”.</w:t>
            </w:r>
          </w:p>
        </w:tc>
      </w:tr>
    </w:tbl>
    <w:p w:rsidR="0005349A" w:rsidRDefault="0005349A">
      <w:pPr>
        <w:rPr>
          <w:rFonts w:asciiTheme="majorBidi" w:hAnsiTheme="majorBidi" w:cstheme="majorBidi"/>
          <w:sz w:val="24"/>
          <w:szCs w:val="24"/>
        </w:rPr>
      </w:pPr>
    </w:p>
    <w:p w:rsidR="00F861A5" w:rsidRDefault="00F861A5">
      <w:pPr>
        <w:rPr>
          <w:rFonts w:asciiTheme="majorBidi" w:hAnsiTheme="majorBidi" w:cstheme="majorBidi"/>
          <w:sz w:val="24"/>
          <w:szCs w:val="24"/>
        </w:rPr>
      </w:pPr>
    </w:p>
    <w:p w:rsidR="00F861A5" w:rsidRDefault="00F861A5">
      <w:pPr>
        <w:rPr>
          <w:rFonts w:asciiTheme="majorBidi" w:hAnsiTheme="majorBidi" w:cstheme="majorBidi"/>
          <w:sz w:val="24"/>
          <w:szCs w:val="24"/>
        </w:rPr>
      </w:pPr>
    </w:p>
    <w:p w:rsidR="00F861A5" w:rsidRDefault="00F861A5">
      <w:pPr>
        <w:rPr>
          <w:rFonts w:asciiTheme="majorBidi" w:hAnsiTheme="majorBidi" w:cstheme="majorBidi"/>
          <w:sz w:val="24"/>
          <w:szCs w:val="24"/>
        </w:rPr>
      </w:pPr>
    </w:p>
    <w:p w:rsidR="00F84116" w:rsidRDefault="00F84116">
      <w:pPr>
        <w:rPr>
          <w:rFonts w:asciiTheme="majorBidi" w:hAnsiTheme="majorBidi" w:cstheme="majorBidi"/>
          <w:sz w:val="24"/>
          <w:szCs w:val="24"/>
        </w:rPr>
      </w:pPr>
    </w:p>
    <w:p w:rsidR="00F84116" w:rsidRDefault="00F84116">
      <w:pPr>
        <w:rPr>
          <w:rFonts w:asciiTheme="majorBidi" w:hAnsiTheme="majorBidi" w:cstheme="majorBidi"/>
          <w:sz w:val="24"/>
          <w:szCs w:val="24"/>
        </w:rPr>
      </w:pPr>
    </w:p>
    <w:p w:rsidR="00ED17FC" w:rsidRDefault="00ED17FC">
      <w:pPr>
        <w:rPr>
          <w:rFonts w:asciiTheme="majorBidi" w:hAnsiTheme="majorBidi" w:cstheme="majorBidi"/>
          <w:sz w:val="24"/>
          <w:szCs w:val="24"/>
        </w:rPr>
      </w:pPr>
    </w:p>
    <w:sectPr w:rsidR="00ED17FC" w:rsidSect="00C27A15">
      <w:footerReference w:type="defaul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E68" w:rsidRDefault="00874E68" w:rsidP="00CA5122">
      <w:pPr>
        <w:spacing w:after="0" w:line="240" w:lineRule="auto"/>
      </w:pPr>
      <w:r>
        <w:separator/>
      </w:r>
    </w:p>
  </w:endnote>
  <w:endnote w:type="continuationSeparator" w:id="0">
    <w:p w:rsidR="00874E68" w:rsidRDefault="00874E68" w:rsidP="00CA5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122" w:rsidRPr="00CA5122" w:rsidRDefault="00CA5122" w:rsidP="00F84116">
    <w:pPr>
      <w:pStyle w:val="Footer"/>
      <w:tabs>
        <w:tab w:val="clear" w:pos="8306"/>
        <w:tab w:val="right" w:pos="8550"/>
      </w:tabs>
      <w:jc w:val="right"/>
      <w:rPr>
        <w:rFonts w:ascii="Tw Cen MT Condensed" w:hAnsi="Tw Cen MT Condensed"/>
      </w:rPr>
    </w:pPr>
    <w:r>
      <w:rPr>
        <w:rFonts w:ascii="Tw Cen MT Condensed" w:hAnsi="Tw Cen MT Condensed"/>
      </w:rPr>
      <w:t xml:space="preserve">                                                                                                                           </w:t>
    </w:r>
    <w:r w:rsidRPr="00CA5122">
      <w:rPr>
        <w:rFonts w:ascii="Tw Cen MT Condensed" w:hAnsi="Tw Cen MT Condensed"/>
      </w:rPr>
      <w:t>© College of Computer Science &amp; Infor</w:t>
    </w:r>
    <w:r>
      <w:rPr>
        <w:rFonts w:ascii="Tw Cen MT Condensed" w:hAnsi="Tw Cen MT Condensed"/>
      </w:rPr>
      <w:t xml:space="preserve">mation </w:t>
    </w:r>
    <w:r w:rsidR="00F84116">
      <w:rPr>
        <w:rFonts w:ascii="Tw Cen MT Condensed" w:hAnsi="Tw Cen MT Condensed"/>
      </w:rPr>
      <w:t>Technology</w:t>
    </w:r>
    <w:r>
      <w:rPr>
        <w:rFonts w:ascii="Tw Cen MT Condensed" w:hAnsi="Tw Cen MT Condensed"/>
      </w:rPr>
      <w:t xml:space="preserve">, </w:t>
    </w:r>
    <w:proofErr w:type="spellStart"/>
    <w:r>
      <w:rPr>
        <w:rFonts w:ascii="Tw Cen MT Condensed" w:hAnsi="Tw Cen MT Condensed"/>
      </w:rPr>
      <w:t>Jazan</w:t>
    </w:r>
    <w:proofErr w:type="spellEnd"/>
    <w:r>
      <w:rPr>
        <w:rFonts w:ascii="Tw Cen MT Condensed" w:hAnsi="Tw Cen MT Condensed"/>
      </w:rPr>
      <w:t xml:space="preserve"> University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E68" w:rsidRDefault="00874E68" w:rsidP="00CA5122">
      <w:pPr>
        <w:spacing w:after="0" w:line="240" w:lineRule="auto"/>
      </w:pPr>
      <w:r>
        <w:separator/>
      </w:r>
    </w:p>
  </w:footnote>
  <w:footnote w:type="continuationSeparator" w:id="0">
    <w:p w:rsidR="00874E68" w:rsidRDefault="00874E68" w:rsidP="00CA5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7077F"/>
    <w:multiLevelType w:val="hybridMultilevel"/>
    <w:tmpl w:val="41EED8B8"/>
    <w:lvl w:ilvl="0" w:tplc="C728E3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05396"/>
    <w:multiLevelType w:val="hybridMultilevel"/>
    <w:tmpl w:val="C5A0FC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75971B3"/>
    <w:multiLevelType w:val="hybridMultilevel"/>
    <w:tmpl w:val="355EC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75028"/>
    <w:multiLevelType w:val="hybridMultilevel"/>
    <w:tmpl w:val="92C884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5010D"/>
    <w:multiLevelType w:val="hybridMultilevel"/>
    <w:tmpl w:val="F3E07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E103D7"/>
    <w:multiLevelType w:val="hybridMultilevel"/>
    <w:tmpl w:val="F142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0A7015"/>
    <w:multiLevelType w:val="hybridMultilevel"/>
    <w:tmpl w:val="067283DE"/>
    <w:lvl w:ilvl="0" w:tplc="1738063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E55B52"/>
    <w:multiLevelType w:val="hybridMultilevel"/>
    <w:tmpl w:val="5726A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99609C"/>
    <w:multiLevelType w:val="hybridMultilevel"/>
    <w:tmpl w:val="0A48D666"/>
    <w:lvl w:ilvl="0" w:tplc="1E54D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E5180"/>
    <w:multiLevelType w:val="hybridMultilevel"/>
    <w:tmpl w:val="AD6C9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05A7A9E"/>
    <w:multiLevelType w:val="hybridMultilevel"/>
    <w:tmpl w:val="E7E4A128"/>
    <w:lvl w:ilvl="0" w:tplc="98D83190">
      <w:start w:val="3"/>
      <w:numFmt w:val="decimal"/>
      <w:lvlText w:val="%1"/>
      <w:lvlJc w:val="left"/>
      <w:pPr>
        <w:ind w:left="600" w:hanging="360"/>
      </w:pPr>
      <w:rPr>
        <w:rFonts w:asciiTheme="majorBidi" w:eastAsia="Calibri" w:hAnsiTheme="majorBidi" w:cstheme="maj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490759B4"/>
    <w:multiLevelType w:val="hybridMultilevel"/>
    <w:tmpl w:val="CF9AD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466998"/>
    <w:multiLevelType w:val="hybridMultilevel"/>
    <w:tmpl w:val="1BD89F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8070A6"/>
    <w:multiLevelType w:val="hybridMultilevel"/>
    <w:tmpl w:val="C722F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B617F2"/>
    <w:multiLevelType w:val="hybridMultilevel"/>
    <w:tmpl w:val="B67AFE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ED4139"/>
    <w:multiLevelType w:val="hybridMultilevel"/>
    <w:tmpl w:val="9D1474F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>
    <w:nsid w:val="5ABB09F9"/>
    <w:multiLevelType w:val="hybridMultilevel"/>
    <w:tmpl w:val="79644C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0876C55"/>
    <w:multiLevelType w:val="hybridMultilevel"/>
    <w:tmpl w:val="8550DF7E"/>
    <w:lvl w:ilvl="0" w:tplc="FE00FC4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BB7641"/>
    <w:multiLevelType w:val="hybridMultilevel"/>
    <w:tmpl w:val="A88EFB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9635031"/>
    <w:multiLevelType w:val="hybridMultilevel"/>
    <w:tmpl w:val="EF484D34"/>
    <w:lvl w:ilvl="0" w:tplc="1B54C862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BD32F5"/>
    <w:multiLevelType w:val="hybridMultilevel"/>
    <w:tmpl w:val="DD24342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52B4A05"/>
    <w:multiLevelType w:val="hybridMultilevel"/>
    <w:tmpl w:val="B02896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0001CE"/>
    <w:multiLevelType w:val="hybridMultilevel"/>
    <w:tmpl w:val="C478A69A"/>
    <w:lvl w:ilvl="0" w:tplc="1E54D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3748A5"/>
    <w:multiLevelType w:val="hybridMultilevel"/>
    <w:tmpl w:val="61E4F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187CD3"/>
    <w:multiLevelType w:val="hybridMultilevel"/>
    <w:tmpl w:val="08CCDEA8"/>
    <w:lvl w:ilvl="0" w:tplc="521A37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FCB738F"/>
    <w:multiLevelType w:val="hybridMultilevel"/>
    <w:tmpl w:val="03BCA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8"/>
  </w:num>
  <w:num w:numId="5">
    <w:abstractNumId w:val="22"/>
  </w:num>
  <w:num w:numId="6">
    <w:abstractNumId w:val="5"/>
  </w:num>
  <w:num w:numId="7">
    <w:abstractNumId w:val="19"/>
  </w:num>
  <w:num w:numId="8">
    <w:abstractNumId w:val="9"/>
  </w:num>
  <w:num w:numId="9">
    <w:abstractNumId w:val="11"/>
  </w:num>
  <w:num w:numId="10">
    <w:abstractNumId w:val="4"/>
  </w:num>
  <w:num w:numId="11">
    <w:abstractNumId w:val="23"/>
  </w:num>
  <w:num w:numId="12">
    <w:abstractNumId w:val="0"/>
  </w:num>
  <w:num w:numId="13">
    <w:abstractNumId w:val="24"/>
  </w:num>
  <w:num w:numId="14">
    <w:abstractNumId w:val="7"/>
  </w:num>
  <w:num w:numId="15">
    <w:abstractNumId w:val="25"/>
  </w:num>
  <w:num w:numId="16">
    <w:abstractNumId w:val="21"/>
  </w:num>
  <w:num w:numId="17">
    <w:abstractNumId w:val="13"/>
  </w:num>
  <w:num w:numId="18">
    <w:abstractNumId w:val="12"/>
  </w:num>
  <w:num w:numId="19">
    <w:abstractNumId w:val="1"/>
  </w:num>
  <w:num w:numId="20">
    <w:abstractNumId w:val="20"/>
  </w:num>
  <w:num w:numId="21">
    <w:abstractNumId w:val="18"/>
  </w:num>
  <w:num w:numId="22">
    <w:abstractNumId w:val="2"/>
  </w:num>
  <w:num w:numId="23">
    <w:abstractNumId w:val="10"/>
  </w:num>
  <w:num w:numId="24">
    <w:abstractNumId w:val="16"/>
  </w:num>
  <w:num w:numId="25">
    <w:abstractNumId w:val="17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B7D"/>
    <w:rsid w:val="00007855"/>
    <w:rsid w:val="00035341"/>
    <w:rsid w:val="0005349A"/>
    <w:rsid w:val="00090E95"/>
    <w:rsid w:val="000A068C"/>
    <w:rsid w:val="000A60E7"/>
    <w:rsid w:val="000B0814"/>
    <w:rsid w:val="000B0C6F"/>
    <w:rsid w:val="000E5924"/>
    <w:rsid w:val="00122C67"/>
    <w:rsid w:val="001316D8"/>
    <w:rsid w:val="0019655A"/>
    <w:rsid w:val="001A2497"/>
    <w:rsid w:val="001D1F8C"/>
    <w:rsid w:val="001D262E"/>
    <w:rsid w:val="001D550D"/>
    <w:rsid w:val="001D5DBC"/>
    <w:rsid w:val="001E1B7D"/>
    <w:rsid w:val="001E698E"/>
    <w:rsid w:val="00243051"/>
    <w:rsid w:val="00273C2F"/>
    <w:rsid w:val="00287440"/>
    <w:rsid w:val="002A4802"/>
    <w:rsid w:val="002B1F54"/>
    <w:rsid w:val="002B4B62"/>
    <w:rsid w:val="002C1186"/>
    <w:rsid w:val="00316DBC"/>
    <w:rsid w:val="00340B95"/>
    <w:rsid w:val="00373AE6"/>
    <w:rsid w:val="00393D44"/>
    <w:rsid w:val="003B68A7"/>
    <w:rsid w:val="003C3CE3"/>
    <w:rsid w:val="004657B5"/>
    <w:rsid w:val="0047268B"/>
    <w:rsid w:val="00494B3A"/>
    <w:rsid w:val="004A30A4"/>
    <w:rsid w:val="00513C95"/>
    <w:rsid w:val="005235C1"/>
    <w:rsid w:val="0053257E"/>
    <w:rsid w:val="00534B60"/>
    <w:rsid w:val="005811E7"/>
    <w:rsid w:val="00584A41"/>
    <w:rsid w:val="005C3853"/>
    <w:rsid w:val="005C56C4"/>
    <w:rsid w:val="005E458C"/>
    <w:rsid w:val="00605842"/>
    <w:rsid w:val="00607E1B"/>
    <w:rsid w:val="0062619A"/>
    <w:rsid w:val="00643CDF"/>
    <w:rsid w:val="00646D30"/>
    <w:rsid w:val="006715BE"/>
    <w:rsid w:val="00682099"/>
    <w:rsid w:val="0069246F"/>
    <w:rsid w:val="006C3E90"/>
    <w:rsid w:val="006C7971"/>
    <w:rsid w:val="006D24DB"/>
    <w:rsid w:val="0075526B"/>
    <w:rsid w:val="007561B4"/>
    <w:rsid w:val="00766FA3"/>
    <w:rsid w:val="00785D7F"/>
    <w:rsid w:val="00786DA6"/>
    <w:rsid w:val="007A1331"/>
    <w:rsid w:val="007A5198"/>
    <w:rsid w:val="007E0B9B"/>
    <w:rsid w:val="00813F13"/>
    <w:rsid w:val="008222AA"/>
    <w:rsid w:val="00834382"/>
    <w:rsid w:val="008552CD"/>
    <w:rsid w:val="00874E68"/>
    <w:rsid w:val="00890D6D"/>
    <w:rsid w:val="008C337E"/>
    <w:rsid w:val="008C42AE"/>
    <w:rsid w:val="008E0CC3"/>
    <w:rsid w:val="008E5D09"/>
    <w:rsid w:val="00931B66"/>
    <w:rsid w:val="00943110"/>
    <w:rsid w:val="00967B46"/>
    <w:rsid w:val="009778AC"/>
    <w:rsid w:val="009A615F"/>
    <w:rsid w:val="009C0FE8"/>
    <w:rsid w:val="009F0C2D"/>
    <w:rsid w:val="00A10023"/>
    <w:rsid w:val="00A42455"/>
    <w:rsid w:val="00A5500E"/>
    <w:rsid w:val="00A86023"/>
    <w:rsid w:val="00AD5C0D"/>
    <w:rsid w:val="00AE06DA"/>
    <w:rsid w:val="00B03E7B"/>
    <w:rsid w:val="00B34FCE"/>
    <w:rsid w:val="00B44E11"/>
    <w:rsid w:val="00B968BD"/>
    <w:rsid w:val="00BA7475"/>
    <w:rsid w:val="00BB452D"/>
    <w:rsid w:val="00BD063A"/>
    <w:rsid w:val="00BD202C"/>
    <w:rsid w:val="00BD2439"/>
    <w:rsid w:val="00C27A15"/>
    <w:rsid w:val="00C72036"/>
    <w:rsid w:val="00C95594"/>
    <w:rsid w:val="00CA5122"/>
    <w:rsid w:val="00CC01FA"/>
    <w:rsid w:val="00CC7130"/>
    <w:rsid w:val="00CF2D62"/>
    <w:rsid w:val="00D21330"/>
    <w:rsid w:val="00D26A41"/>
    <w:rsid w:val="00D26C09"/>
    <w:rsid w:val="00D343E4"/>
    <w:rsid w:val="00D41377"/>
    <w:rsid w:val="00D4756F"/>
    <w:rsid w:val="00D84974"/>
    <w:rsid w:val="00D92B33"/>
    <w:rsid w:val="00DA22FF"/>
    <w:rsid w:val="00DC7145"/>
    <w:rsid w:val="00E20F9F"/>
    <w:rsid w:val="00E265B9"/>
    <w:rsid w:val="00E267BE"/>
    <w:rsid w:val="00E53CB7"/>
    <w:rsid w:val="00E54A40"/>
    <w:rsid w:val="00E56BF3"/>
    <w:rsid w:val="00E9409A"/>
    <w:rsid w:val="00EC274C"/>
    <w:rsid w:val="00ED17FC"/>
    <w:rsid w:val="00EE7C8C"/>
    <w:rsid w:val="00F0527D"/>
    <w:rsid w:val="00F10E20"/>
    <w:rsid w:val="00F24138"/>
    <w:rsid w:val="00F2540A"/>
    <w:rsid w:val="00F76CDB"/>
    <w:rsid w:val="00F84116"/>
    <w:rsid w:val="00F861A5"/>
    <w:rsid w:val="00FA0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B7D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27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31B6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5E45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E458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5E4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5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122"/>
    <w:rPr>
      <w:rFonts w:ascii="Calibri" w:eastAsia="Calibri" w:hAnsi="Calibri" w:cs="Arial"/>
    </w:rPr>
  </w:style>
  <w:style w:type="character" w:customStyle="1" w:styleId="fontstyle01">
    <w:name w:val="fontstyle01"/>
    <w:basedOn w:val="DefaultParagraphFont"/>
    <w:rsid w:val="00C27A1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C5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373AE6"/>
    <w:rPr>
      <w:rFonts w:ascii="Times New Roman" w:eastAsia="Times New Roman" w:hAnsi="Times New Roman" w:cs="Times New Roman"/>
      <w:sz w:val="24"/>
      <w:szCs w:val="24"/>
    </w:rPr>
  </w:style>
  <w:style w:type="character" w:customStyle="1" w:styleId="alt-edited1">
    <w:name w:val="alt-edited1"/>
    <w:basedOn w:val="DefaultParagraphFont"/>
    <w:rsid w:val="00AD5C0D"/>
    <w:rPr>
      <w:color w:val="4D90F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B7D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27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31B6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5E45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E458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5E4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5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122"/>
    <w:rPr>
      <w:rFonts w:ascii="Calibri" w:eastAsia="Calibri" w:hAnsi="Calibri" w:cs="Arial"/>
    </w:rPr>
  </w:style>
  <w:style w:type="character" w:customStyle="1" w:styleId="fontstyle01">
    <w:name w:val="fontstyle01"/>
    <w:basedOn w:val="DefaultParagraphFont"/>
    <w:rsid w:val="00C27A1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C5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373AE6"/>
    <w:rPr>
      <w:rFonts w:ascii="Times New Roman" w:eastAsia="Times New Roman" w:hAnsi="Times New Roman" w:cs="Times New Roman"/>
      <w:sz w:val="24"/>
      <w:szCs w:val="24"/>
    </w:rPr>
  </w:style>
  <w:style w:type="character" w:customStyle="1" w:styleId="alt-edited1">
    <w:name w:val="alt-edited1"/>
    <w:basedOn w:val="DefaultParagraphFont"/>
    <w:rsid w:val="00AD5C0D"/>
    <w:rPr>
      <w:color w:val="4D9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0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E31334DF195D49B19D5373DCB6F2D6" ma:contentTypeVersion="0" ma:contentTypeDescription="Create a new document." ma:contentTypeScope="" ma:versionID="c5c0b129b8a4c7ac3120b9a0c091ef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19A50A-DC66-41BF-9758-6C1FA9476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D7B6FF-1575-45C1-B0F8-870EE38DC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AD3A8-1D01-4126-A503-C8BE3FA5CD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Zia</cp:lastModifiedBy>
  <cp:revision>3</cp:revision>
  <cp:lastPrinted>2014-11-26T09:19:00Z</cp:lastPrinted>
  <dcterms:created xsi:type="dcterms:W3CDTF">2021-05-05T23:47:00Z</dcterms:created>
  <dcterms:modified xsi:type="dcterms:W3CDTF">2021-05-05T23:51:00Z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0x010100B1E31334DF195D49B19D5373DCB6F2D6</vt:lpwstr>
  </property>
</Properties>
</file>